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3D" w:rsidRPr="0014613D" w:rsidRDefault="0014613D" w:rsidP="0014613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aps/>
          <w:color w:val="000000"/>
          <w:sz w:val="24"/>
          <w:szCs w:val="24"/>
          <w:lang w:eastAsia="ru-RU"/>
        </w:rPr>
        <w:t>ПОСТАНОВЛЕНИЕ СОВЕТА МИНИСТРОВ РЕСПУБЛИКИ БЕЛАРУСЬ</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19 января 2021 г. № 28</w:t>
      </w:r>
    </w:p>
    <w:p w:rsidR="0014613D" w:rsidRPr="0014613D" w:rsidRDefault="0014613D" w:rsidP="0014613D">
      <w:pPr>
        <w:shd w:val="clear" w:color="auto" w:fill="FFFFFF"/>
        <w:spacing w:before="240" w:after="240" w:line="240" w:lineRule="auto"/>
        <w:ind w:right="2268"/>
        <w:rPr>
          <w:rFonts w:ascii="Arial" w:eastAsia="Times New Roman" w:hAnsi="Arial" w:cs="Arial"/>
          <w:b/>
          <w:bCs/>
          <w:color w:val="000000"/>
          <w:sz w:val="28"/>
          <w:szCs w:val="28"/>
          <w:lang w:eastAsia="ru-RU"/>
        </w:rPr>
      </w:pPr>
      <w:r w:rsidRPr="0014613D">
        <w:rPr>
          <w:rFonts w:ascii="Arial" w:eastAsia="Times New Roman" w:hAnsi="Arial" w:cs="Arial"/>
          <w:b/>
          <w:bCs/>
          <w:color w:val="000000"/>
          <w:sz w:val="28"/>
          <w:szCs w:val="28"/>
          <w:lang w:eastAsia="ru-RU"/>
        </w:rPr>
        <w:t>О Государственной программе «Здоровье народа и демографическая безопасность» на 2021–2025 г</w:t>
      </w:r>
      <w:bookmarkStart w:id="0" w:name="_GoBack"/>
      <w:bookmarkEnd w:id="0"/>
      <w:r w:rsidRPr="0014613D">
        <w:rPr>
          <w:rFonts w:ascii="Arial" w:eastAsia="Times New Roman" w:hAnsi="Arial" w:cs="Arial"/>
          <w:b/>
          <w:bCs/>
          <w:color w:val="000000"/>
          <w:sz w:val="28"/>
          <w:szCs w:val="28"/>
          <w:lang w:eastAsia="ru-RU"/>
        </w:rPr>
        <w:t>оды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Совет Министров Республики Беларусь ПОСТАНОВЛЯЕТ:</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1. Утвердить Государственную программу «Здоровье народа и демографическая безопасность» на 2021–2025 годы (далее – Государственная программа) (прилагается).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2. Возложить персональную ответственность за своевременную и качественную реализацию мероприятий Государственной программы на Министра здравоохранения, председателей облисполкомов и Минского горисполкома, а также руководителей государственных органов и иных государственных организаций, являющихся заказчиками Государственной программы.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3. Настоящее постановление вступает в силу после его официального опубликования и распространяет свое действие на отношения, возникшие с 1 января 2021 г.</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93"/>
        <w:gridCol w:w="10807"/>
      </w:tblGrid>
      <w:tr w:rsidR="0014613D" w:rsidRPr="0014613D" w:rsidTr="0014613D">
        <w:tc>
          <w:tcPr>
            <w:tcW w:w="11539" w:type="dxa"/>
            <w:tcMar>
              <w:top w:w="0" w:type="dxa"/>
              <w:left w:w="6" w:type="dxa"/>
              <w:bottom w:w="0" w:type="dxa"/>
              <w:right w:w="6" w:type="dxa"/>
            </w:tcMar>
            <w:hideMark/>
          </w:tcPr>
          <w:p w:rsidR="0014613D" w:rsidRPr="0014613D" w:rsidRDefault="0014613D" w:rsidP="0014613D">
            <w:pPr>
              <w:spacing w:after="0" w:line="240" w:lineRule="auto"/>
              <w:rPr>
                <w:rFonts w:ascii="Times New Roman" w:eastAsia="Times New Roman" w:hAnsi="Times New Roman" w:cs="Times New Roman"/>
                <w:sz w:val="24"/>
                <w:szCs w:val="24"/>
                <w:lang w:eastAsia="ru-RU"/>
              </w:rPr>
            </w:pPr>
            <w:r w:rsidRPr="0014613D">
              <w:rPr>
                <w:rFonts w:ascii="Times New Roman" w:eastAsia="Times New Roman" w:hAnsi="Times New Roman" w:cs="Times New Roman"/>
                <w:b/>
                <w:bCs/>
                <w:lang w:eastAsia="ru-RU"/>
              </w:rPr>
              <w:t>Премьер-министр Республики Беларусь</w:t>
            </w:r>
          </w:p>
        </w:tc>
        <w:tc>
          <w:tcPr>
            <w:tcW w:w="11539" w:type="dxa"/>
            <w:tcMar>
              <w:top w:w="0" w:type="dxa"/>
              <w:left w:w="6" w:type="dxa"/>
              <w:bottom w:w="0" w:type="dxa"/>
              <w:right w:w="6" w:type="dxa"/>
            </w:tcMar>
            <w:hideMark/>
          </w:tcPr>
          <w:p w:rsidR="0014613D" w:rsidRPr="0014613D" w:rsidRDefault="0014613D" w:rsidP="0014613D">
            <w:pPr>
              <w:spacing w:after="0" w:line="240" w:lineRule="auto"/>
              <w:jc w:val="right"/>
              <w:rPr>
                <w:rFonts w:ascii="Times New Roman" w:eastAsia="Times New Roman" w:hAnsi="Times New Roman" w:cs="Times New Roman"/>
                <w:sz w:val="24"/>
                <w:szCs w:val="24"/>
                <w:lang w:eastAsia="ru-RU"/>
              </w:rPr>
            </w:pPr>
            <w:proofErr w:type="spellStart"/>
            <w:r w:rsidRPr="0014613D">
              <w:rPr>
                <w:rFonts w:ascii="Times New Roman" w:eastAsia="Times New Roman" w:hAnsi="Times New Roman" w:cs="Times New Roman"/>
                <w:b/>
                <w:bCs/>
                <w:lang w:eastAsia="ru-RU"/>
              </w:rPr>
              <w:t>Р.Головченко</w:t>
            </w:r>
            <w:proofErr w:type="spellEnd"/>
          </w:p>
        </w:tc>
      </w:tr>
    </w:tbl>
    <w:p w:rsidR="0014613D" w:rsidRPr="0014613D" w:rsidRDefault="0014613D" w:rsidP="00146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tbl>
      <w:tblPr>
        <w:tblW w:w="21600" w:type="dxa"/>
        <w:tblInd w:w="5" w:type="dxa"/>
        <w:tblCellMar>
          <w:left w:w="0" w:type="dxa"/>
          <w:right w:w="0" w:type="dxa"/>
        </w:tblCellMar>
        <w:tblLook w:val="04A0" w:firstRow="1" w:lastRow="0" w:firstColumn="1" w:lastColumn="0" w:noHBand="0" w:noVBand="1"/>
      </w:tblPr>
      <w:tblGrid>
        <w:gridCol w:w="16129"/>
        <w:gridCol w:w="5471"/>
      </w:tblGrid>
      <w:tr w:rsidR="0014613D" w:rsidRPr="0014613D" w:rsidTr="0014613D">
        <w:tc>
          <w:tcPr>
            <w:tcW w:w="17314" w:type="dxa"/>
            <w:tcMar>
              <w:top w:w="0" w:type="dxa"/>
              <w:left w:w="6" w:type="dxa"/>
              <w:bottom w:w="0" w:type="dxa"/>
              <w:right w:w="6" w:type="dxa"/>
            </w:tcMar>
            <w:hideMark/>
          </w:tcPr>
          <w:p w:rsidR="0014613D" w:rsidRPr="0014613D" w:rsidRDefault="0014613D" w:rsidP="0014613D">
            <w:pPr>
              <w:spacing w:after="0"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 </w:t>
            </w:r>
          </w:p>
        </w:tc>
        <w:tc>
          <w:tcPr>
            <w:tcW w:w="5764" w:type="dxa"/>
            <w:tcMar>
              <w:top w:w="0" w:type="dxa"/>
              <w:left w:w="6" w:type="dxa"/>
              <w:bottom w:w="0" w:type="dxa"/>
              <w:right w:w="6" w:type="dxa"/>
            </w:tcMar>
            <w:hideMark/>
          </w:tcPr>
          <w:p w:rsidR="0014613D" w:rsidRPr="0014613D" w:rsidRDefault="0014613D" w:rsidP="0014613D">
            <w:pPr>
              <w:spacing w:after="120"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УТВЕРЖДЕНО</w:t>
            </w:r>
          </w:p>
          <w:p w:rsidR="0014613D" w:rsidRPr="0014613D" w:rsidRDefault="0014613D" w:rsidP="0014613D">
            <w:pPr>
              <w:spacing w:after="0"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Постановление</w:t>
            </w:r>
            <w:r w:rsidRPr="0014613D">
              <w:rPr>
                <w:rFonts w:ascii="Times New Roman" w:eastAsia="Times New Roman" w:hAnsi="Times New Roman" w:cs="Times New Roman"/>
                <w:lang w:eastAsia="ru-RU"/>
              </w:rPr>
              <w:br/>
              <w:t>Совета Министров</w:t>
            </w:r>
            <w:r w:rsidRPr="0014613D">
              <w:rPr>
                <w:rFonts w:ascii="Times New Roman" w:eastAsia="Times New Roman" w:hAnsi="Times New Roman" w:cs="Times New Roman"/>
                <w:lang w:eastAsia="ru-RU"/>
              </w:rPr>
              <w:br/>
              <w:t>Республики Беларусь</w:t>
            </w:r>
            <w:r w:rsidRPr="0014613D">
              <w:rPr>
                <w:rFonts w:ascii="Times New Roman" w:eastAsia="Times New Roman" w:hAnsi="Times New Roman" w:cs="Times New Roman"/>
                <w:lang w:eastAsia="ru-RU"/>
              </w:rPr>
              <w:br/>
              <w:t>19.01.2021 № 28</w:t>
            </w:r>
          </w:p>
        </w:tc>
      </w:tr>
    </w:tbl>
    <w:p w:rsidR="0014613D" w:rsidRPr="0014613D" w:rsidRDefault="0014613D" w:rsidP="0014613D">
      <w:pPr>
        <w:shd w:val="clear" w:color="auto" w:fill="FFFFFF"/>
        <w:spacing w:after="0" w:line="240" w:lineRule="auto"/>
        <w:rPr>
          <w:rFonts w:ascii="Times New Roman" w:eastAsia="Times New Roman" w:hAnsi="Times New Roman" w:cs="Times New Roman"/>
          <w:b/>
          <w:bCs/>
          <w:color w:val="000000"/>
          <w:sz w:val="24"/>
          <w:szCs w:val="24"/>
          <w:lang w:eastAsia="ru-RU"/>
        </w:rPr>
      </w:pPr>
      <w:r w:rsidRPr="0014613D">
        <w:rPr>
          <w:rFonts w:ascii="Times New Roman" w:eastAsia="Times New Roman" w:hAnsi="Times New Roman" w:cs="Times New Roman"/>
          <w:b/>
          <w:bCs/>
          <w:color w:val="000000"/>
          <w:sz w:val="24"/>
          <w:szCs w:val="24"/>
          <w:lang w:eastAsia="ru-RU"/>
        </w:rPr>
        <w:t>ГОСУДАРСТВЕННАЯ ПРОГРАММА</w:t>
      </w:r>
      <w:r w:rsidRPr="0014613D">
        <w:rPr>
          <w:rFonts w:ascii="Times New Roman" w:eastAsia="Times New Roman" w:hAnsi="Times New Roman" w:cs="Times New Roman"/>
          <w:b/>
          <w:bCs/>
          <w:color w:val="000000"/>
          <w:sz w:val="24"/>
          <w:szCs w:val="24"/>
          <w:lang w:eastAsia="ru-RU"/>
        </w:rPr>
        <w:br/>
        <w:t>«Здоровье народа и демографическая безопасность» на 2021–2025 годы</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14613D">
        <w:rPr>
          <w:rFonts w:ascii="Times New Roman" w:eastAsia="Times New Roman" w:hAnsi="Times New Roman" w:cs="Times New Roman"/>
          <w:b/>
          <w:bCs/>
          <w:caps/>
          <w:color w:val="000000"/>
          <w:sz w:val="24"/>
          <w:szCs w:val="24"/>
          <w:lang w:eastAsia="ru-RU"/>
        </w:rPr>
        <w:t>ГЛАВА 1</w:t>
      </w:r>
      <w:r w:rsidRPr="0014613D">
        <w:rPr>
          <w:rFonts w:ascii="Times New Roman" w:eastAsia="Times New Roman" w:hAnsi="Times New Roman" w:cs="Times New Roman"/>
          <w:b/>
          <w:bCs/>
          <w:caps/>
          <w:color w:val="000000"/>
          <w:sz w:val="24"/>
          <w:szCs w:val="24"/>
          <w:lang w:eastAsia="ru-RU"/>
        </w:rPr>
        <w:br/>
        <w:t>ОБЩИЕ ПОЛОЖЕНИЯ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Государственная программа подготовлена на основе ключевых положений Национальной стратегии устойчивого развития Республики Беларусь до 2035 года, ежегодных посланий Главы государства белорусскому народу и Национальному собранию Республики Беларусь, других стратегических и программных документов отраслевого и регионального развития, а также с учетом параметров демографического прогноза численности и структуры населения Республики Беларусь.</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Государственная программа является комплексной, межведомственной и будет способствовать достижению индикаторов национальной безопасности страны в сфере здравоохранения и демографической безопасности, а также достижению на национальном уровне Целей устойчивого развития (далее – ЦУР), объявленных Генеральной Ассамблеей Организации Объединенных Наций, в том числе цели 3 «Обеспечение здорового образа жизни и содействие благополучию для всех в любом возрасте».</w:t>
      </w:r>
      <w:proofErr w:type="gramEnd"/>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Приоритетными направлениями в области охраны здоровья и демографической безопасности на 2021–2025 годы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разработка мер по укреплению репродуктивного здоровья, формированию культуры здорового образа жизни и </w:t>
      </w:r>
      <w:proofErr w:type="spellStart"/>
      <w:r w:rsidRPr="0014613D">
        <w:rPr>
          <w:rFonts w:ascii="Times New Roman" w:eastAsia="Times New Roman" w:hAnsi="Times New Roman" w:cs="Times New Roman"/>
          <w:color w:val="000000"/>
          <w:sz w:val="24"/>
          <w:szCs w:val="24"/>
          <w:lang w:eastAsia="ru-RU"/>
        </w:rPr>
        <w:t>здоровьесбережения</w:t>
      </w:r>
      <w:proofErr w:type="spellEnd"/>
      <w:r w:rsidRPr="0014613D">
        <w:rPr>
          <w:rFonts w:ascii="Times New Roman" w:eastAsia="Times New Roman" w:hAnsi="Times New Roman" w:cs="Times New Roman"/>
          <w:color w:val="000000"/>
          <w:sz w:val="24"/>
          <w:szCs w:val="24"/>
          <w:lang w:eastAsia="ru-RU"/>
        </w:rPr>
        <w:t>;</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системы поддержки семей с детьми, улучшение условий их жизнедеятельности, укрепление института семьи;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развитие амбулаторно-поликлинической службы;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переход от постатейного финансирования организаций здравоохранения к системе финансирования на основе достигнутых результатов;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внедрение национальной системы медицинской аккредитации организаций здравоохранения;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lastRenderedPageBreak/>
        <w:t>развитие здравоохранения регионов, в том числе межрегиональных и межрайонных центров.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Анализ реализации мероприятий Государственной программы «Здоровье народа и демографическая безопасность Республики Беларусь» на 2016–2020 годы, утвержденной постановлением Совета Министров Республики Беларусь от 14 марта 2016 г. № 200 (далее – Государственная программа на 2016–2020 годы), свидетельствует о достижении к 2020 году значений основных показателей по совершенствованию системы охраны материнства и детства, укреплению института семьи, стабилизации уровня смертности населения, улучшению показателей здоровья населения</w:t>
      </w:r>
      <w:proofErr w:type="gramEnd"/>
      <w:r w:rsidRPr="0014613D">
        <w:rPr>
          <w:rFonts w:ascii="Times New Roman" w:eastAsia="Times New Roman" w:hAnsi="Times New Roman" w:cs="Times New Roman"/>
          <w:color w:val="000000"/>
          <w:sz w:val="24"/>
          <w:szCs w:val="24"/>
          <w:lang w:eastAsia="ru-RU"/>
        </w:rPr>
        <w:t xml:space="preserve"> путем формирования </w:t>
      </w:r>
      <w:proofErr w:type="spellStart"/>
      <w:r w:rsidRPr="0014613D">
        <w:rPr>
          <w:rFonts w:ascii="Times New Roman" w:eastAsia="Times New Roman" w:hAnsi="Times New Roman" w:cs="Times New Roman"/>
          <w:color w:val="000000"/>
          <w:sz w:val="24"/>
          <w:szCs w:val="24"/>
          <w:lang w:eastAsia="ru-RU"/>
        </w:rPr>
        <w:t>самосохранительного</w:t>
      </w:r>
      <w:proofErr w:type="spellEnd"/>
      <w:r w:rsidRPr="0014613D">
        <w:rPr>
          <w:rFonts w:ascii="Times New Roman" w:eastAsia="Times New Roman" w:hAnsi="Times New Roman" w:cs="Times New Roman"/>
          <w:color w:val="000000"/>
          <w:sz w:val="24"/>
          <w:szCs w:val="24"/>
          <w:lang w:eastAsia="ru-RU"/>
        </w:rPr>
        <w:t xml:space="preserve"> поведения, снижения распространения негативных явлений пьянства и алкоголизма, ВИЧ-инфекции, туберкулеза.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Вместе с тем демографическая ситуация в Республике Беларусь остается сложной. За 2016–2019 годы численность населения сократилась на 96,3 тысячи человек. Коэффициент естественной убыли населения в целом по республике в 2019 году составил 3,5 на 1000 человек населения (в 2016 году – 0,2).</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Отмечена тенденция снижения рождаемости. Так, если в 2016 году </w:t>
      </w:r>
      <w:proofErr w:type="gramStart"/>
      <w:r w:rsidRPr="0014613D">
        <w:rPr>
          <w:rFonts w:ascii="Times New Roman" w:eastAsia="Times New Roman" w:hAnsi="Times New Roman" w:cs="Times New Roman"/>
          <w:color w:val="000000"/>
          <w:sz w:val="24"/>
          <w:szCs w:val="24"/>
          <w:lang w:eastAsia="ru-RU"/>
        </w:rPr>
        <w:t>родилось 117,8 тысячи детей и рождаемость составила</w:t>
      </w:r>
      <w:proofErr w:type="gramEnd"/>
      <w:r w:rsidRPr="0014613D">
        <w:rPr>
          <w:rFonts w:ascii="Times New Roman" w:eastAsia="Times New Roman" w:hAnsi="Times New Roman" w:cs="Times New Roman"/>
          <w:color w:val="000000"/>
          <w:sz w:val="24"/>
          <w:szCs w:val="24"/>
          <w:lang w:eastAsia="ru-RU"/>
        </w:rPr>
        <w:t xml:space="preserve"> 12,4 на 1000 человек населения, то в 2019 году родилось 87,6 тысячи детей, или 9,3 на 1000 человек населения.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Сокращение рождаемости происходит по причинам снижения численности женщин репродуктивного возраста, повышения возраста материнства, снижения количества заключенных браков и увеличения уровня разводов.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Благодаря проводимой в организациях здравоохранения работе по обеспечению высокого уровня оказания медицинской помощи матерям и детям в стране отмечаются низкие показатели младенческой, детской и материнской смертности, обеспечено благополучное завершение беременности у женщин с тяжелым сахарным диабетом, пороками сердца, онкологией, редкими заболеваниями, после трансплантаций органов. Как следствие, младенческая смертность снизилась в 2019 году до 2,4 на 1000 </w:t>
      </w:r>
      <w:proofErr w:type="gramStart"/>
      <w:r w:rsidRPr="0014613D">
        <w:rPr>
          <w:rFonts w:ascii="Times New Roman" w:eastAsia="Times New Roman" w:hAnsi="Times New Roman" w:cs="Times New Roman"/>
          <w:color w:val="000000"/>
          <w:sz w:val="24"/>
          <w:szCs w:val="24"/>
          <w:lang w:eastAsia="ru-RU"/>
        </w:rPr>
        <w:t>родившихся</w:t>
      </w:r>
      <w:proofErr w:type="gramEnd"/>
      <w:r w:rsidRPr="0014613D">
        <w:rPr>
          <w:rFonts w:ascii="Times New Roman" w:eastAsia="Times New Roman" w:hAnsi="Times New Roman" w:cs="Times New Roman"/>
          <w:color w:val="000000"/>
          <w:sz w:val="24"/>
          <w:szCs w:val="24"/>
          <w:lang w:eastAsia="ru-RU"/>
        </w:rPr>
        <w:t xml:space="preserve"> живыми (в 2016 году – 3,2).</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При стабилизации за 5 лет показателя общей смертности на уровне 12,6–12,8 промилле отмечается рост смертности населения трудоспособного возраста с 3,9 промилле в 2016–2017 годах до 4,1–4,3 в 2018–2019 годах за счет негативной тенденции старения населения.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Необходимо отметить, что основными причинами смертности трудоспособного населения по-прежнему являются болезни системы кровообращения (36,1 процента – 2019 год), новообразования (21,9 процента – 2019 год) и внешние причины (22,7 процента – 2019 год).</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За пять лет смертность от внешних причин в республике снизилась на 9,5 процента (с 92,5 процента в 2015 году до 83,7 процента в 2019 году </w:t>
      </w:r>
      <w:proofErr w:type="gramStart"/>
      <w:r w:rsidRPr="0014613D">
        <w:rPr>
          <w:rFonts w:ascii="Times New Roman" w:eastAsia="Times New Roman" w:hAnsi="Times New Roman" w:cs="Times New Roman"/>
          <w:color w:val="000000"/>
          <w:sz w:val="24"/>
          <w:szCs w:val="24"/>
          <w:lang w:eastAsia="ru-RU"/>
        </w:rPr>
        <w:t>на</w:t>
      </w:r>
      <w:proofErr w:type="gramEnd"/>
      <w:r w:rsidRPr="0014613D">
        <w:rPr>
          <w:rFonts w:ascii="Times New Roman" w:eastAsia="Times New Roman" w:hAnsi="Times New Roman" w:cs="Times New Roman"/>
          <w:color w:val="000000"/>
          <w:sz w:val="24"/>
          <w:szCs w:val="24"/>
          <w:lang w:eastAsia="ru-RU"/>
        </w:rPr>
        <w:t> 100 </w:t>
      </w:r>
      <w:proofErr w:type="gramStart"/>
      <w:r w:rsidRPr="0014613D">
        <w:rPr>
          <w:rFonts w:ascii="Times New Roman" w:eastAsia="Times New Roman" w:hAnsi="Times New Roman" w:cs="Times New Roman"/>
          <w:color w:val="000000"/>
          <w:sz w:val="24"/>
          <w:szCs w:val="24"/>
          <w:lang w:eastAsia="ru-RU"/>
        </w:rPr>
        <w:t>тысяч</w:t>
      </w:r>
      <w:proofErr w:type="gramEnd"/>
      <w:r w:rsidRPr="0014613D">
        <w:rPr>
          <w:rFonts w:ascii="Times New Roman" w:eastAsia="Times New Roman" w:hAnsi="Times New Roman" w:cs="Times New Roman"/>
          <w:color w:val="000000"/>
          <w:sz w:val="24"/>
          <w:szCs w:val="24"/>
          <w:lang w:eastAsia="ru-RU"/>
        </w:rPr>
        <w:t xml:space="preserve"> человек). В структуре внешних причин смертности случаи гибели в результате несчастных случаев, связанных с транспортными средствами, заняли в 2019 году четвертое место (9,2 процента). Удельный вес этих причин в структуре смертности остается высоким, что обусловливает его социальную значимость и необходимость межведомственного взаимодействия в целях снижения.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 итогам реализации Государственной программы на 2016–2020 годы в 2019 году из 20 показателей выполнено 18. Не обеспечено достижение сводного целевого показателя «Ожидаемая продолжительность жизни при рождении» – 74,5 года при плане 75 лет. Это связано в основном с сокращением общей численности населения и увеличением смертности населения трудоспособного возраста.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Не выполнен показатель «Смертность от случайных отравлений алкоголем на 100 тыс. человек» подпрограммы «Предупреждение и преодоление пьянства и алкоголизма» (17,2 случая на 100 тысяч человек при плане 11,3 случая на 100 тысяч человек). Данный показатель не выполнен в связи с сохранением в структуре потребления алкоголя высокой доли крепких алкогольных напитков, в том числе незарегистрированного алкоголя, недостаточной реализацией мер по ограничению доступности алкогольных напитков для населения.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Министерством здравоохранения обеспечивается стабильное финансирование системы здравоохранения на основании индикативного среднесрочного программно-целевого </w:t>
      </w:r>
      <w:r w:rsidRPr="0014613D">
        <w:rPr>
          <w:rFonts w:ascii="Times New Roman" w:eastAsia="Times New Roman" w:hAnsi="Times New Roman" w:cs="Times New Roman"/>
          <w:color w:val="000000"/>
          <w:sz w:val="24"/>
          <w:szCs w:val="24"/>
          <w:lang w:eastAsia="ru-RU"/>
        </w:rPr>
        <w:lastRenderedPageBreak/>
        <w:t>планирования, ориентированного на результат. Совместно с заинтересованными ведомствами осуществляется системная работа по совершенствованию и повышению оплаты труда работников отрасли, что позволяет сохранять на протяжении последних лет лидирующую позицию по уровню среднемесячной заработной платы среди отраслей социальной сферы.</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14613D">
        <w:rPr>
          <w:rFonts w:ascii="Times New Roman" w:eastAsia="Times New Roman" w:hAnsi="Times New Roman" w:cs="Times New Roman"/>
          <w:b/>
          <w:bCs/>
          <w:caps/>
          <w:color w:val="000000"/>
          <w:sz w:val="24"/>
          <w:szCs w:val="24"/>
          <w:lang w:eastAsia="ru-RU"/>
        </w:rPr>
        <w:t>ГЛАВА 2</w:t>
      </w:r>
      <w:r w:rsidRPr="0014613D">
        <w:rPr>
          <w:rFonts w:ascii="Times New Roman" w:eastAsia="Times New Roman" w:hAnsi="Times New Roman" w:cs="Times New Roman"/>
          <w:b/>
          <w:bCs/>
          <w:caps/>
          <w:color w:val="000000"/>
          <w:sz w:val="24"/>
          <w:szCs w:val="24"/>
          <w:lang w:eastAsia="ru-RU"/>
        </w:rPr>
        <w:br/>
        <w:t>ЦЕЛЬ, ЗАДАЧИ И СТРУКТУРА ГОСУДАРСТВЕННОЙ ПРОГРАММЫ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Целью Государственной программы является создание условий для улучшения здоровья населения с охватом всех этапов жизни, повышения качества и доступности услуг системы здравоохранения.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Подтверждение достижения цели Государственной программы обеспечивается сведениями о сводном целевом показателе и целевых показателях Государственной программы согласно приложению 1.</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Сведения о сопоставимости сводного целевого и целевых показателей Государственной программы с индикаторами Целей устойчивого развития приведены согласно приложению 2.</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Государственная программа включает следующие подпрограммы: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подпрограмма 1 «Семья и детство»;</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подпрограмма 2 «Профилактика и контроль неинфекционных заболеваний»;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подпрограмма 3 «Предупреждение и преодоление пьянства и алкоголизма, охрана психического здоровья»;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подпрограмма 4 «Противодействие распространению туберкулеза»;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подпрограмма 5 «Профилактика ВИЧ-инфекции»;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подпрограмма 6 «Обеспечение функционирования системы здравоохранения Республики Беларусь».</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Для достижения поставленной цели предусматривается решение следующих задач.</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Задачами подпрограммы 1 «Семья и детство»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популяризация в обществе духовно-нравственных ценностей института семьи, совершенствование системы подготовки молодежи к семейной жизни.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Задачами подпрограммы 2 «Профилактика и контроль неинфекционных заболеваний»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снижение влияния факторов риска неинфекционных заболеваний за счет создания единой профилактической среды;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обеспечение всеобщего и доступного охвата населения услугами первичной медицинской помощи;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снижение преждевременной смертности и стабилизация инвалидности населения, наступивших по причине неинфекционных заболеваний.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Задачами подпрограммы 3 «Предупреждение и преодоление пьянства и алкоголизма, охрана психического здоровья»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снижение уровня негативных социальных и экономических последствий пьянства и алкоголизма, потребления других </w:t>
      </w:r>
      <w:proofErr w:type="spellStart"/>
      <w:r w:rsidRPr="0014613D">
        <w:rPr>
          <w:rFonts w:ascii="Times New Roman" w:eastAsia="Times New Roman" w:hAnsi="Times New Roman" w:cs="Times New Roman"/>
          <w:color w:val="000000"/>
          <w:sz w:val="24"/>
          <w:szCs w:val="24"/>
          <w:lang w:eastAsia="ru-RU"/>
        </w:rPr>
        <w:t>психоактивных</w:t>
      </w:r>
      <w:proofErr w:type="spellEnd"/>
      <w:r w:rsidRPr="0014613D">
        <w:rPr>
          <w:rFonts w:ascii="Times New Roman" w:eastAsia="Times New Roman" w:hAnsi="Times New Roman" w:cs="Times New Roman"/>
          <w:color w:val="000000"/>
          <w:sz w:val="24"/>
          <w:szCs w:val="24"/>
          <w:lang w:eastAsia="ru-RU"/>
        </w:rPr>
        <w:t xml:space="preserve"> веществ;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охрана психического здоровья и снижение уровня суицидов.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Задачами подпрограммы 4 «Противодействие распространению туберкулеза»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предотвращение смертности от туберкулеза;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диагностики и лечения туберкулеза, предупреждение заболеваемости туберкулезом;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обеспечение качественным лечением пациентов с множественными лекарственно-устойчивыми формами туберкулеза.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Задачами подпрограммы 5 «Профилактика ВИЧ-инфекции»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обеспечение всеобщего доступа к диагностике, лечению, уходу и социальной поддержке в связи с ВИЧ-инфекцией, в том числе в пенитенциарной системе;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lastRenderedPageBreak/>
        <w:t>исключение вертикальной передачи ВИЧ-инфекции от матери ребенку и предупреждение случаев передачи ВИЧ, связанных с оказанием медицинской помощи;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снижение заболеваемости, сдерживание распространения ВИЧ-инфекции в группах населения с наибольшим риском инфицирования ВИЧ и повышение эффективности информационно-образовательной работы по профилактике ВИЧ-инфекции, недопущение дискриминации в отношении людей, живущих с ВИЧ.</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Задачами подпрограммы 6 «Обеспечение функционирования системы здравоохранения»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создание условий для развития здравоохранения и обеспечение доступности медицинской помощи для всего населения;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наращивание экспорта услуг в области здравоохранения.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Решение указанных задач будет осуществляться посредством реализации комплекса мероприятий Государственной программы согласно приложению 3.</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Ответственный заказчик Государственной программы – Министерство здравоохранения.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Заказчики подпрограммы 1 «Семья и детство» – Министерство здравоохранения, Министерство труда и социальной защиты, Министерство образования, Министерство по чрезвычайным ситуациям, Министерство информации, Министерство архитектуры и строительства, Министерство спорта и туризма, Федерация профсоюзов Беларуси, закрытое акционерное общество «Второй национальный телеканал», облисполкомы, Минский горисполком.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Заказчики подпрограммы 2 «Профилактика и контроль неинфекционных заболеваний» – Министерство здравоохранения, Министерство внутренних дел, Министерство культуры, Министерство информации, Министерство образования, Министерство по чрезвычайным ситуациям, Министерство спорта и туризма, Министерство архитектуры и строительства, Министерство иностранных дел, Министерство экономики, Национальная государственная телерадиокомпания, Белорусское Общество Красного Креста, облисполкомы, Минский горисполком.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Заказчики подпрограммы 3 «Предупреждение и преодоление пьянства и алкоголизма, охрана психического здоровья» – Министерство здравоохранения, Министерство внутренних дел, Министерство культуры, Министерство образования, Министерство информации, Министерство спорта и туризма, Министерство антимонопольного регулирования и торговли, Министерство труда и социальной защиты, Министерство по налогам и сборам, Министерство экономики, Министерство по чрезвычайным ситуациям, Министерство обороны, Государственный пограничный комитет, Государственный таможенный комитет, Государственный комитет по стандартизации</w:t>
      </w:r>
      <w:proofErr w:type="gramEnd"/>
      <w:r w:rsidRPr="0014613D">
        <w:rPr>
          <w:rFonts w:ascii="Times New Roman" w:eastAsia="Times New Roman" w:hAnsi="Times New Roman" w:cs="Times New Roman"/>
          <w:color w:val="000000"/>
          <w:sz w:val="24"/>
          <w:szCs w:val="24"/>
          <w:lang w:eastAsia="ru-RU"/>
        </w:rPr>
        <w:t>, Следственный комитет, Государственный комитет судебных экспертиз, Национальная государственная телерадиокомпания, Национальная академия наук Беларуси, Белорусское Общество Красного Креста, облисполкомы, Минский горисполком.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Заказчики подпрограммы 4 «Противодействие распространению туберкулеза» – Министерство здравоохранения, Министерство внутренних дел, Белорусское Общество Красного Креста, облисполкомы, Минский горисполком.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Заказчики подпрограммы 5 «Профилактика ВИЧ-инфекции» – Министерство здравоохранения, Министерство информации, Министерство образования, Министерство по чрезвычайным ситуациям, Министерство внутренних дел, Министерство труда и социальной защиты, Государственный пограничный комитет, Белорусское Общество Красного Креста, облисполкомы, Минский горисполком.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Заказчики подпрограммы 6 «Обеспечение функционирования системы здравоохранения Республики Беларусь» – Министерство здравоохранения, Министерство внутренних дел, Министерство обороны, Министерство спорта и туризма, Министерство труда и социальной защиты, Государственный пограничный комитет, Управление делами Президента Республики Беларусь, Национальная академия наук Беларуси, Комитет государственной безопасности, </w:t>
      </w:r>
      <w:r w:rsidRPr="0014613D">
        <w:rPr>
          <w:rFonts w:ascii="Times New Roman" w:eastAsia="Times New Roman" w:hAnsi="Times New Roman" w:cs="Times New Roman"/>
          <w:color w:val="000000"/>
          <w:sz w:val="24"/>
          <w:szCs w:val="24"/>
          <w:lang w:eastAsia="ru-RU"/>
        </w:rPr>
        <w:lastRenderedPageBreak/>
        <w:t>общественное объединение «Белорусское общество глухих», облисполкомы, Минский горисполком.</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14613D">
        <w:rPr>
          <w:rFonts w:ascii="Times New Roman" w:eastAsia="Times New Roman" w:hAnsi="Times New Roman" w:cs="Times New Roman"/>
          <w:b/>
          <w:bCs/>
          <w:caps/>
          <w:color w:val="000000"/>
          <w:sz w:val="24"/>
          <w:szCs w:val="24"/>
          <w:lang w:eastAsia="ru-RU"/>
        </w:rPr>
        <w:t>ГЛАВА 3</w:t>
      </w:r>
      <w:r w:rsidRPr="0014613D">
        <w:rPr>
          <w:rFonts w:ascii="Times New Roman" w:eastAsia="Times New Roman" w:hAnsi="Times New Roman" w:cs="Times New Roman"/>
          <w:b/>
          <w:bCs/>
          <w:caps/>
          <w:color w:val="000000"/>
          <w:sz w:val="24"/>
          <w:szCs w:val="24"/>
          <w:lang w:eastAsia="ru-RU"/>
        </w:rPr>
        <w:br/>
        <w:t>ПОДПРОГРАММА 1 «СЕМЬЯ И ДЕТСТВО»</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Здоровая и крепкая семья – это основная составляющая демографической политики государства.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Семейная политика в Республике Беларусь включает масштабный комплекс мер поддержки семей, прежде всего многодетных, и реализуется посредством: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выплаты пособий в связи с рождением и воспитанием детей;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предоставления семейного капитала многодетным семьям;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предоставления государственной поддержки многодетным семьям при строительстве (реконструкции) жилья;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предоставления бесплатного набора продуктов питания для детей первых двух лет жизни и других видов государственной адресной социальной помощи;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осуществления социального обслуживания семей с детьми;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предоставления гарантий и льгот в сфере образования, здравоохранения, пенсионного, трудового, налогового и жилищного законодательства;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поощрения труда материнства государственной наградой – орденом Матери.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Результаты пятилетней (2015–2019 годы) программы семейного капитала доказали ее эффективность. Темпы роста количества детей, рожденных третьими и последующими в 2015–2019 годах, составили 140,4 процента по сравнению с 2010–2014 годами. В стране проживает 108,7 тысячи многодетных семей. Программа семейного капитала продлена до 2024 года.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С 2016 года наметилась тенденция снижения общего числа родившихся детей. В 2019 году число </w:t>
      </w:r>
      <w:proofErr w:type="gramStart"/>
      <w:r w:rsidRPr="0014613D">
        <w:rPr>
          <w:rFonts w:ascii="Times New Roman" w:eastAsia="Times New Roman" w:hAnsi="Times New Roman" w:cs="Times New Roman"/>
          <w:color w:val="000000"/>
          <w:sz w:val="24"/>
          <w:szCs w:val="24"/>
          <w:lang w:eastAsia="ru-RU"/>
        </w:rPr>
        <w:t>родившихся</w:t>
      </w:r>
      <w:proofErr w:type="gramEnd"/>
      <w:r w:rsidRPr="0014613D">
        <w:rPr>
          <w:rFonts w:ascii="Times New Roman" w:eastAsia="Times New Roman" w:hAnsi="Times New Roman" w:cs="Times New Roman"/>
          <w:color w:val="000000"/>
          <w:sz w:val="24"/>
          <w:szCs w:val="24"/>
          <w:lang w:eastAsia="ru-RU"/>
        </w:rPr>
        <w:t xml:space="preserve"> по сравнению в 2016 годом уменьшилось на 25,6 процента. Суммарный коэффициент рождаемости за данный период уменьшился с 1,73 до 1,38 ребенка на одну женщину фертильного возраста.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Удельный вес первых рождений снизился с 41,2 процента в 2016 году до 38,7 процента в 2019 году, вторых рождений – с 39,9 процента в 2016 году до 38,3 процента в 2019 году. Доля третьих и последующих рождений увеличилась с 18,9 процента до 23 процентов соответственно.</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Приоритетом в сфере стимулирования рождаемости в предстоящий период является развитие системы поддержки семей с акцентом на рождение вторых и последующих детей.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Продолжает оставаться актуальной проблема неустойчивости брачных союзов. Ценность и значимость официального брака для большинства населения сохраняется, но количество браков снижается наряду с увеличивающимся числом разводов. В 2019 году коэффициент заключенных браков составил 6,7 на 1000 человек, а коэффициент разводов – 3,7 (в 2016 году – 6,8 и 3,4 соответственно).</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связи с этим особого внимания требует оказание содействия семьям в укреплении брака, расширении различных форм просвещения родителей по вопросам воспитания, культурного развития и сохранения здоровья детей, подготовки молодежи к семейной жизни.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Несмотря на снижение числа абортов за последние 5 лет на 27,2 процента, частота искусственного прерывания беременности в стране остается высокой (9,7 на 1000 женщин фертильного возраста в 2019 году).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Это свидетельствует о необходимости продолжения комплекса мероприятий, направленных на профилактику и снижение абортов, включая проведение </w:t>
      </w:r>
      <w:proofErr w:type="spellStart"/>
      <w:r w:rsidRPr="0014613D">
        <w:rPr>
          <w:rFonts w:ascii="Times New Roman" w:eastAsia="Times New Roman" w:hAnsi="Times New Roman" w:cs="Times New Roman"/>
          <w:color w:val="000000"/>
          <w:sz w:val="24"/>
          <w:szCs w:val="24"/>
          <w:lang w:eastAsia="ru-RU"/>
        </w:rPr>
        <w:t>предабортного</w:t>
      </w:r>
      <w:proofErr w:type="spellEnd"/>
      <w:r w:rsidRPr="0014613D">
        <w:rPr>
          <w:rFonts w:ascii="Times New Roman" w:eastAsia="Times New Roman" w:hAnsi="Times New Roman" w:cs="Times New Roman"/>
          <w:color w:val="000000"/>
          <w:sz w:val="24"/>
          <w:szCs w:val="24"/>
          <w:lang w:eastAsia="ru-RU"/>
        </w:rPr>
        <w:t xml:space="preserve"> психологического консультирования.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В современных условиях отмечается неуклонный </w:t>
      </w:r>
      <w:proofErr w:type="gramStart"/>
      <w:r w:rsidRPr="0014613D">
        <w:rPr>
          <w:rFonts w:ascii="Times New Roman" w:eastAsia="Times New Roman" w:hAnsi="Times New Roman" w:cs="Times New Roman"/>
          <w:color w:val="000000"/>
          <w:sz w:val="24"/>
          <w:szCs w:val="24"/>
          <w:lang w:eastAsia="ru-RU"/>
        </w:rPr>
        <w:t>рост гинекологических заболеваний</w:t>
      </w:r>
      <w:proofErr w:type="gramEnd"/>
      <w:r w:rsidRPr="0014613D">
        <w:rPr>
          <w:rFonts w:ascii="Times New Roman" w:eastAsia="Times New Roman" w:hAnsi="Times New Roman" w:cs="Times New Roman"/>
          <w:color w:val="000000"/>
          <w:sz w:val="24"/>
          <w:szCs w:val="24"/>
          <w:lang w:eastAsia="ru-RU"/>
        </w:rPr>
        <w:t xml:space="preserve">, высокий уровень женского и мужского бесплодия.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тысяч женского населения 18–49 лет, мужчин – около 100–200 на 100 тысяч мужского населения в возрасте 18 лет и старше. Эффективность применения экстракорпорального оплодотворения колеблется в пределах 41–43 процентов. Треть </w:t>
      </w:r>
      <w:proofErr w:type="spellStart"/>
      <w:r w:rsidRPr="0014613D">
        <w:rPr>
          <w:rFonts w:ascii="Times New Roman" w:eastAsia="Times New Roman" w:hAnsi="Times New Roman" w:cs="Times New Roman"/>
          <w:color w:val="000000"/>
          <w:sz w:val="24"/>
          <w:szCs w:val="24"/>
          <w:lang w:eastAsia="ru-RU"/>
        </w:rPr>
        <w:t>родоразрешений</w:t>
      </w:r>
      <w:proofErr w:type="spellEnd"/>
      <w:r w:rsidRPr="0014613D">
        <w:rPr>
          <w:rFonts w:ascii="Times New Roman" w:eastAsia="Times New Roman" w:hAnsi="Times New Roman" w:cs="Times New Roman"/>
          <w:color w:val="000000"/>
          <w:sz w:val="24"/>
          <w:szCs w:val="24"/>
          <w:lang w:eastAsia="ru-RU"/>
        </w:rPr>
        <w:t xml:space="preserve"> осуществляется путем операции кесарево сечение.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lastRenderedPageBreak/>
        <w:t>Остается высокой частота осложнений во время беременности и родов, что приводит к рождению недоношенных и маловесных детей, которые нуждаются в продолжительном лечении и реабилитации.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Ситуация в стране характеризуется высокой потребностью в медицинской реабилитации детей при наиболее распространенных и приводящих к инвалидности заболеваниях нервной системы, опорно-двигательного аппарата, онкологических заболеваниях. Особую категорию среди детей, нуждающихся в медицинской реабилитации, представляют дети, родившиеся с низкой и экстремально низкой массой тела.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Ключевыми направлениями деятельности, которые позволят решить поставленные задачи,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государственной поддержки семей с детьми (развитие программы семейного капитала, системы государственных пособий, социальных услуг и другое);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содействие гармоничному совмещению родительских и профессиональных обязанностей, ответственному </w:t>
      </w:r>
      <w:proofErr w:type="spellStart"/>
      <w:r w:rsidRPr="0014613D">
        <w:rPr>
          <w:rFonts w:ascii="Times New Roman" w:eastAsia="Times New Roman" w:hAnsi="Times New Roman" w:cs="Times New Roman"/>
          <w:color w:val="000000"/>
          <w:sz w:val="24"/>
          <w:szCs w:val="24"/>
          <w:lang w:eastAsia="ru-RU"/>
        </w:rPr>
        <w:t>родительству</w:t>
      </w:r>
      <w:proofErr w:type="spellEnd"/>
      <w:r w:rsidRPr="0014613D">
        <w:rPr>
          <w:rFonts w:ascii="Times New Roman" w:eastAsia="Times New Roman" w:hAnsi="Times New Roman" w:cs="Times New Roman"/>
          <w:color w:val="000000"/>
          <w:sz w:val="24"/>
          <w:szCs w:val="24"/>
          <w:lang w:eastAsia="ru-RU"/>
        </w:rPr>
        <w:t>;</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повышение качества информационной работы по укреплению института семьи и семейных ценностей;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создание условий для воспитания в семьях детей-инвалидов, в том числе из категории детей-сирот и детей, оставшихся без попечения родителей;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внедрение в учреждениях общего среднего образования родительских университетов и обеспечение подготовки к семейной жизни обучающихся;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охрана и восстановление репродуктивного здоровья населения, 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проведение комплексной </w:t>
      </w:r>
      <w:proofErr w:type="spellStart"/>
      <w:r w:rsidRPr="0014613D">
        <w:rPr>
          <w:rFonts w:ascii="Times New Roman" w:eastAsia="Times New Roman" w:hAnsi="Times New Roman" w:cs="Times New Roman"/>
          <w:color w:val="000000"/>
          <w:sz w:val="24"/>
          <w:szCs w:val="24"/>
          <w:lang w:eastAsia="ru-RU"/>
        </w:rPr>
        <w:t>пренатальной</w:t>
      </w:r>
      <w:proofErr w:type="spellEnd"/>
      <w:r w:rsidRPr="0014613D">
        <w:rPr>
          <w:rFonts w:ascii="Times New Roman" w:eastAsia="Times New Roman" w:hAnsi="Times New Roman" w:cs="Times New Roman"/>
          <w:color w:val="000000"/>
          <w:sz w:val="24"/>
          <w:szCs w:val="24"/>
          <w:lang w:eastAsia="ru-RU"/>
        </w:rPr>
        <w:t xml:space="preserve"> диагностики;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развитие фетальной и неонатальной хирургии – инновационных направлений оказания медицинской помощи внутриутробно;</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внедрение новых технологий неонатального скрининга как основы раннего выявления и профилактики наследственной патологии.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Ожидаемые результаты реализации подпрограммы 1 к 2025 году: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суммарный коэффициент рождаемости – 1,32–1,46 рождения на одну женщину;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коэффициент младенческой смертности – 3,0 на 1000 </w:t>
      </w:r>
      <w:proofErr w:type="gramStart"/>
      <w:r w:rsidRPr="0014613D">
        <w:rPr>
          <w:rFonts w:ascii="Times New Roman" w:eastAsia="Times New Roman" w:hAnsi="Times New Roman" w:cs="Times New Roman"/>
          <w:color w:val="000000"/>
          <w:sz w:val="24"/>
          <w:szCs w:val="24"/>
          <w:lang w:eastAsia="ru-RU"/>
        </w:rPr>
        <w:t>родившихся</w:t>
      </w:r>
      <w:proofErr w:type="gramEnd"/>
      <w:r w:rsidRPr="0014613D">
        <w:rPr>
          <w:rFonts w:ascii="Times New Roman" w:eastAsia="Times New Roman" w:hAnsi="Times New Roman" w:cs="Times New Roman"/>
          <w:color w:val="000000"/>
          <w:sz w:val="24"/>
          <w:szCs w:val="24"/>
          <w:lang w:eastAsia="ru-RU"/>
        </w:rPr>
        <w:t xml:space="preserve"> живыми;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детская смертность – 30,0 на 100 000 детского населения (0–17 лет);</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количество учреждений общего среднего образования, в которых реализуются программы педагогического просвещения родителей и (или) программы факультативных занятий, содержащие вопросы подготовки обучающихся к семейной жизни, – 100 процентов.</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14613D">
        <w:rPr>
          <w:rFonts w:ascii="Times New Roman" w:eastAsia="Times New Roman" w:hAnsi="Times New Roman" w:cs="Times New Roman"/>
          <w:b/>
          <w:bCs/>
          <w:caps/>
          <w:color w:val="000000"/>
          <w:sz w:val="24"/>
          <w:szCs w:val="24"/>
          <w:lang w:eastAsia="ru-RU"/>
        </w:rPr>
        <w:t>ГЛАВА 4</w:t>
      </w:r>
      <w:r w:rsidRPr="0014613D">
        <w:rPr>
          <w:rFonts w:ascii="Times New Roman" w:eastAsia="Times New Roman" w:hAnsi="Times New Roman" w:cs="Times New Roman"/>
          <w:b/>
          <w:bCs/>
          <w:caps/>
          <w:color w:val="000000"/>
          <w:sz w:val="24"/>
          <w:szCs w:val="24"/>
          <w:lang w:eastAsia="ru-RU"/>
        </w:rPr>
        <w:br/>
        <w:t>ПОДПРОГРАММА 2 «ПРОФИЛАКТИКА И КОНТРОЛЬ НЕИНФЕКЦИОННЫХ ЗАБОЛЕВАНИЙ»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профилактике неинфекционных заболеваний основное внимание уделяется информационно-образовательной работе с населением. Данная работа проводится комплексно на основе эффективного межведомственного и </w:t>
      </w:r>
      <w:proofErr w:type="spellStart"/>
      <w:r w:rsidRPr="0014613D">
        <w:rPr>
          <w:rFonts w:ascii="Times New Roman" w:eastAsia="Times New Roman" w:hAnsi="Times New Roman" w:cs="Times New Roman"/>
          <w:color w:val="000000"/>
          <w:sz w:val="24"/>
          <w:szCs w:val="24"/>
          <w:lang w:eastAsia="ru-RU"/>
        </w:rPr>
        <w:t>межсекторального</w:t>
      </w:r>
      <w:proofErr w:type="spellEnd"/>
      <w:r w:rsidRPr="0014613D">
        <w:rPr>
          <w:rFonts w:ascii="Times New Roman" w:eastAsia="Times New Roman" w:hAnsi="Times New Roman" w:cs="Times New Roman"/>
          <w:color w:val="000000"/>
          <w:sz w:val="24"/>
          <w:szCs w:val="24"/>
          <w:lang w:eastAsia="ru-RU"/>
        </w:rPr>
        <w:t xml:space="preserve"> взаимодействия с использованием современных информационных технологий.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Для информационной работы с населением активно используются республиканский интернет-портал «Здоровые люди» и ресурсы социальной рекламы. Актуальная информация по вопросам сохранения и укрепления здоровья размещается на сайтах организаций здравоохранения и в социальных сетях.</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В настоящее время в республике реализуются 2 республиканских профилактических проекта – государственный профилактический проект «Здоровые города и поселки», в рамках которого создается национальная сеть «Здоровые города и поселки», и межведомственный профилактический проект для учреждений общего среднего образования «Школа – территория здоровья», а также более 160 региональных профилактических проектов. Проводится работа </w:t>
      </w:r>
      <w:r w:rsidRPr="0014613D">
        <w:rPr>
          <w:rFonts w:ascii="Times New Roman" w:eastAsia="Times New Roman" w:hAnsi="Times New Roman" w:cs="Times New Roman"/>
          <w:color w:val="000000"/>
          <w:sz w:val="24"/>
          <w:szCs w:val="24"/>
          <w:lang w:eastAsia="ru-RU"/>
        </w:rPr>
        <w:lastRenderedPageBreak/>
        <w:t>по созданию и поддержке инициативных волонтерских групп в местных сообществах по профилактике неинфекционных заболеваний и продвижению здорового образа жизни.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Создание национальной сети «Здоровые города и поселки» будет способствовать достижению цели 3 «Обеспечение здорового образа жизни и содействие благополучию для всех в любом возрасте» ЦУР, а также других ЦУР, достижение которых невозможно без улучшения качества среды жизнедеятельности и улучшения здоровья населения.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Реализация профилактических мероприятий позволит к 2025 году обеспечить снижение: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потребления всех видов табачной продукции среди лиц в возрасте 18–69 лет до 27,4 процента;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количества лиц в возрасте 18–69 лет, физическая активность которых не отвечает рекомендациям Всемирной организации здравоохранения (далее – ВОЗ) (менее 150 минут в неделю), до 12,4 процента;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риска неблагоприятных последствий (случаи заболеваний, смерти), связанных с воздействующим фактором среды обитания человека, до 1,4 процента.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Республике Беларусь, как и в других странах мира, неинфекционная заболеваемость стала основной причиной высокой смертности населения и экономических потерь в связи с возникающей нетрудоспособностью и затратами на медицинское обслуживание. Согласно данным ВОЗ, доля неинфекционных болезней в Республике Беларусь по показателю совокупного ущерба в основных группах болезней составляет 5,4 процента от ВВП.</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Основными неинфекционными болезнями являются болезни системы кровообращения, новообразования, сахарный диабет и хронические болезни легких.</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Болезни системы кровообращения традиционно занимают ведущее место в структуре смертности и инвалидности населения, при этом лидирующими являются артериальная гипертензия, ишемическая болезнь сердца и цереброваскулярные болезни.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республике активно проводится работа по профилактике данных, внедряются современные методы диагностики и лечения, включая интервенционные технологии лечения острого коронарного синдрома, нарушений ритма, гибридные технологии, реализуется программа создания межрайонных интервенционных центров для лечения пациентов с острым коронарным синдромом, острыми нарушениями мозгового кровообращения.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Принципиально новым в Государственной программе является смещение акцентов на профилактику болезней системы кровообращения, начиная с раннего детского возраста, школьников, молодежи, активного выявления заболеваний, своевременного качественного их лечения.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Ключевыми направлениями деятельности в области кардиологии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снижение </w:t>
      </w:r>
      <w:proofErr w:type="gramStart"/>
      <w:r w:rsidRPr="0014613D">
        <w:rPr>
          <w:rFonts w:ascii="Times New Roman" w:eastAsia="Times New Roman" w:hAnsi="Times New Roman" w:cs="Times New Roman"/>
          <w:color w:val="000000"/>
          <w:sz w:val="24"/>
          <w:szCs w:val="24"/>
          <w:lang w:eastAsia="ru-RU"/>
        </w:rPr>
        <w:t>влияния факторов риска развития болезней системы кровообращения</w:t>
      </w:r>
      <w:proofErr w:type="gramEnd"/>
      <w:r w:rsidRPr="0014613D">
        <w:rPr>
          <w:rFonts w:ascii="Times New Roman" w:eastAsia="Times New Roman" w:hAnsi="Times New Roman" w:cs="Times New Roman"/>
          <w:color w:val="000000"/>
          <w:sz w:val="24"/>
          <w:szCs w:val="24"/>
          <w:lang w:eastAsia="ru-RU"/>
        </w:rPr>
        <w:t>;</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создание структурной, функциональной и материальной базы в первичном звене здравоохранения для реализации профилактики, ранней диагностики, оценки риска и стратегически ориентированной терапии пациентов с ишемической болезнью сердца, артериальной гипертензией, а также лиц с высоким риском их развития;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реализация образовательных программ для различных групп населения по формированию приоритета здоровья и потребности в здоровом образе жизни;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создание системы обучения врачей-специалистов первичного звена по выявлению и динамическому наблюдению пациентов с артериальной гипертензией, профилактике ее осложнений;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разработка и внедрение современных организационных технологий оказания неотложной кардиологической помощи на всех этапах ее оказания;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развитие </w:t>
      </w:r>
      <w:proofErr w:type="spellStart"/>
      <w:r w:rsidRPr="0014613D">
        <w:rPr>
          <w:rFonts w:ascii="Times New Roman" w:eastAsia="Times New Roman" w:hAnsi="Times New Roman" w:cs="Times New Roman"/>
          <w:color w:val="000000"/>
          <w:sz w:val="24"/>
          <w:szCs w:val="24"/>
          <w:lang w:eastAsia="ru-RU"/>
        </w:rPr>
        <w:t>аритмологической</w:t>
      </w:r>
      <w:proofErr w:type="spellEnd"/>
      <w:r w:rsidRPr="0014613D">
        <w:rPr>
          <w:rFonts w:ascii="Times New Roman" w:eastAsia="Times New Roman" w:hAnsi="Times New Roman" w:cs="Times New Roman"/>
          <w:color w:val="000000"/>
          <w:sz w:val="24"/>
          <w:szCs w:val="24"/>
          <w:lang w:eastAsia="ru-RU"/>
        </w:rPr>
        <w:t xml:space="preserve"> помощи и организация таких профильных центров;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создание межрайонных интервенционных центров для обеспечения высокотехнологичной помощи пациентам с острым коронарным синдромом.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Ожидаемые итоги реализации указанных мероприятий к 2025 году: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количество выполненных </w:t>
      </w:r>
      <w:proofErr w:type="spellStart"/>
      <w:r w:rsidRPr="0014613D">
        <w:rPr>
          <w:rFonts w:ascii="Times New Roman" w:eastAsia="Times New Roman" w:hAnsi="Times New Roman" w:cs="Times New Roman"/>
          <w:color w:val="000000"/>
          <w:sz w:val="24"/>
          <w:szCs w:val="24"/>
          <w:lang w:eastAsia="ru-RU"/>
        </w:rPr>
        <w:t>чрескожных</w:t>
      </w:r>
      <w:proofErr w:type="spellEnd"/>
      <w:r w:rsidRPr="0014613D">
        <w:rPr>
          <w:rFonts w:ascii="Times New Roman" w:eastAsia="Times New Roman" w:hAnsi="Times New Roman" w:cs="Times New Roman"/>
          <w:color w:val="000000"/>
          <w:sz w:val="24"/>
          <w:szCs w:val="24"/>
          <w:lang w:eastAsia="ru-RU"/>
        </w:rPr>
        <w:t xml:space="preserve"> коронарных вмешательств на артериях сердца – 1207,4 на 1 млн. населения;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lastRenderedPageBreak/>
        <w:t>количество выполненных имплантаций электрокардиостимуляторов и других устройств – 445,5 на 1 млн. населения.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Несмотря на снижение показателя заболеваемости взрослого населения цереброваскулярными болезнями, показатель смертности от них увеличился.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При снижении уровня смертности в общем количестве населения по причине острого нарушения мозгового кровообращения в 2019 году (на 2,9 процента по сравнению с 2016 годом) среди трудоспособного населения наблюдается его рост на 10 процентов.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последние годы отмечается рост числа пациентов с эпилепсией и рассеянным склерозом.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Рассеянный склероз является самой распространенной причиной инвалидности нетравматического происхождения у пациентов молодого возраста (средний возраст выявления заболевания – 20–40 лет), заболеваемость при котором в 2 раза выше у женщин, чем у мужчин. Заболеваемость рассеянным склерозом в 2019 году в республике составила 59,2 случая на 100 тысяч человек, смертность – 1 на 100 тысяч человек.</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Ключевыми направлениями деятельности в области неврологии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диагностических, лечебных и реабилитационных мероприятий при остром нарушении мозгового кровообращения;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разработка новых диагностических и лечебных стратегий при заболеваниях нервной системы;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совершенствование лекарственного обеспечения пациентов с рассеянным склерозом, продолжение проведения контролируемого лечения за счет бюджетных средств, совершенствование нейрохирургической помощи пациентам с использованием </w:t>
      </w:r>
      <w:proofErr w:type="spellStart"/>
      <w:r w:rsidRPr="0014613D">
        <w:rPr>
          <w:rFonts w:ascii="Times New Roman" w:eastAsia="Times New Roman" w:hAnsi="Times New Roman" w:cs="Times New Roman"/>
          <w:color w:val="000000"/>
          <w:sz w:val="24"/>
          <w:szCs w:val="24"/>
          <w:lang w:eastAsia="ru-RU"/>
        </w:rPr>
        <w:t>рентгеноэндоваскулярных</w:t>
      </w:r>
      <w:proofErr w:type="spellEnd"/>
      <w:r w:rsidRPr="0014613D">
        <w:rPr>
          <w:rFonts w:ascii="Times New Roman" w:eastAsia="Times New Roman" w:hAnsi="Times New Roman" w:cs="Times New Roman"/>
          <w:color w:val="000000"/>
          <w:sz w:val="24"/>
          <w:szCs w:val="24"/>
          <w:lang w:eastAsia="ru-RU"/>
        </w:rPr>
        <w:t xml:space="preserve"> методов лечения;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разработка и внедрение методов клеточной терапии острых очаговых поражений головного мозга и глиальных новообразований;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организации и повышение качества оказания диагностической и специализированной неврологической помощи пациентам с рассеянным склерозом и другими заболеваниями нервной системы.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Ожидаемые итоги реализации указанных мероприятий к 2025 году: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охват комплексным обследованием пациентов с острыми нарушениями мозгового кровообращения – 95 процентов;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показатель летальности от острого нарушения мозгового кровообращения – не выше 13,5 процента.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настоящее время во всем мире наблюдается рост заболеваемости злокачественными новообразованиями. В Республике Беларусь в последние годы регистрируется более 50 тысяч новых случаев таких заболеваний ежегодно.</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Несмотря на то, что за последние 20 лет частота выявления опухолей на I стадии увеличилась более чем в 2 раза, проблема профилактики, качественной и своевременной диагностики остается актуальной.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Частота рака IV стадии среди вновь выявляемых случаев составила в 2019 году около 17 процентов, одногодичная летальность – 21,5 процента.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Ключевыми направлениями деятельности в области онкологии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программ скрининга опухолей различных локализаций и мероприятий по ранней диагностике рака в целях выявления предопухолевых заболеваний и опухолей на ранних стадиях;</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образовательных технологий и обеспечение подготовки врачей всех специальностей по вопросам ранней диагностики и скрининга, расширение форм обучения без отрыва от практической деятельности;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разработка и внедрение инновационных лечебно-диагностических технологий, включая проведение позитронно-эмиссионной томографии и лучевой терапии;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внедрение технологий персонифицированного лечения злокачественных новообразований на основе молекулярно-генетических исследований;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lastRenderedPageBreak/>
        <w:t>разработка методов реконструктивно-восстановительного хирургического лечения онкологических пациентов с проведением реабилитационных мероприятий, направленных на повышение выживаемости и улучшение качества жизни за счет восстановления утраченных органов и функций;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создание искусственных органов на основе клеточных технологий в целях замещения удаленных при хирургическом лечении.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Благодаря применению современных клинических протоколов диагностики и лечения общая пятилетняя выживаемость детей со злокачественными новообразованиями составляет 72 процента.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Ключевыми направлениями деятельности в области детской онкологии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специализированной медицинской помощи и улучшение качества диагностической помощи пациентам с онкологическими, гематологическими заболеваниями и первичными иммунодефицитами;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улучшение качества хирургической и интенсивной медицинской помощи пациентам с онкологической патологией;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внедрение новых высокотехнологичных методов лечения;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клеточных технологий, применяемых для лечения пациентов с онкологической, гематологической патологией и первичными иммунодефицитами.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Целевой индикатор, который необходимо достичь к 2025 году, – одногодичная летальность – 22,2 процента.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2015–2019 годах число травм и других несчастных случаев в Республике Беларусь ежегодно составляло около 700 тысяч.</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Отмечается рост числа пациентов с дегенеративно-дистрофическими поражениями суставов. В течение последних лет инвалидность вследствие болезней суставов впервые устанавливалась в среднем у 1500 человек. Наибольший ее уровень отмечен в возрастной группе 70 лет и старше.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В республике сохраняется высокий уровень </w:t>
      </w:r>
      <w:proofErr w:type="spellStart"/>
      <w:r w:rsidRPr="0014613D">
        <w:rPr>
          <w:rFonts w:ascii="Times New Roman" w:eastAsia="Times New Roman" w:hAnsi="Times New Roman" w:cs="Times New Roman"/>
          <w:color w:val="000000"/>
          <w:sz w:val="24"/>
          <w:szCs w:val="24"/>
          <w:lang w:eastAsia="ru-RU"/>
        </w:rPr>
        <w:t>эндопротезирования</w:t>
      </w:r>
      <w:proofErr w:type="spellEnd"/>
      <w:r w:rsidRPr="0014613D">
        <w:rPr>
          <w:rFonts w:ascii="Times New Roman" w:eastAsia="Times New Roman" w:hAnsi="Times New Roman" w:cs="Times New Roman"/>
          <w:color w:val="000000"/>
          <w:sz w:val="24"/>
          <w:szCs w:val="24"/>
          <w:lang w:eastAsia="ru-RU"/>
        </w:rPr>
        <w:t xml:space="preserve"> тазобедренных и коленных суставов. На 1 января 2020 г. операцию </w:t>
      </w:r>
      <w:proofErr w:type="spellStart"/>
      <w:r w:rsidRPr="0014613D">
        <w:rPr>
          <w:rFonts w:ascii="Times New Roman" w:eastAsia="Times New Roman" w:hAnsi="Times New Roman" w:cs="Times New Roman"/>
          <w:color w:val="000000"/>
          <w:sz w:val="24"/>
          <w:szCs w:val="24"/>
          <w:lang w:eastAsia="ru-RU"/>
        </w:rPr>
        <w:t>эндопротезирования</w:t>
      </w:r>
      <w:proofErr w:type="spellEnd"/>
      <w:r w:rsidRPr="0014613D">
        <w:rPr>
          <w:rFonts w:ascii="Times New Roman" w:eastAsia="Times New Roman" w:hAnsi="Times New Roman" w:cs="Times New Roman"/>
          <w:color w:val="000000"/>
          <w:sz w:val="24"/>
          <w:szCs w:val="24"/>
          <w:lang w:eastAsia="ru-RU"/>
        </w:rPr>
        <w:t xml:space="preserve"> тазобедренных суставов ожидали 7079 пациентов, коленных – 9131 пациент.</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В 2019 году число операций </w:t>
      </w:r>
      <w:proofErr w:type="spellStart"/>
      <w:r w:rsidRPr="0014613D">
        <w:rPr>
          <w:rFonts w:ascii="Times New Roman" w:eastAsia="Times New Roman" w:hAnsi="Times New Roman" w:cs="Times New Roman"/>
          <w:color w:val="000000"/>
          <w:sz w:val="24"/>
          <w:szCs w:val="24"/>
          <w:lang w:eastAsia="ru-RU"/>
        </w:rPr>
        <w:t>эндопротезирования</w:t>
      </w:r>
      <w:proofErr w:type="spellEnd"/>
      <w:r w:rsidRPr="0014613D">
        <w:rPr>
          <w:rFonts w:ascii="Times New Roman" w:eastAsia="Times New Roman" w:hAnsi="Times New Roman" w:cs="Times New Roman"/>
          <w:color w:val="000000"/>
          <w:sz w:val="24"/>
          <w:szCs w:val="24"/>
          <w:lang w:eastAsia="ru-RU"/>
        </w:rPr>
        <w:t xml:space="preserve"> крупных суставов составило 0,78 на 1000 человек. Планируется к 2025 году увеличить число этих операций до уровня 0,83 на 1000 человек.</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Ключевыми направлениями в области травматологии и ортопедии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развитие межрайонных центров по оказанию </w:t>
      </w:r>
      <w:proofErr w:type="spellStart"/>
      <w:proofErr w:type="gramStart"/>
      <w:r w:rsidRPr="0014613D">
        <w:rPr>
          <w:rFonts w:ascii="Times New Roman" w:eastAsia="Times New Roman" w:hAnsi="Times New Roman" w:cs="Times New Roman"/>
          <w:color w:val="000000"/>
          <w:sz w:val="24"/>
          <w:szCs w:val="24"/>
          <w:lang w:eastAsia="ru-RU"/>
        </w:rPr>
        <w:t>ортопедо</w:t>
      </w:r>
      <w:proofErr w:type="spellEnd"/>
      <w:r w:rsidRPr="0014613D">
        <w:rPr>
          <w:rFonts w:ascii="Times New Roman" w:eastAsia="Times New Roman" w:hAnsi="Times New Roman" w:cs="Times New Roman"/>
          <w:color w:val="000000"/>
          <w:sz w:val="24"/>
          <w:szCs w:val="24"/>
          <w:lang w:eastAsia="ru-RU"/>
        </w:rPr>
        <w:t>-травматологической</w:t>
      </w:r>
      <w:proofErr w:type="gramEnd"/>
      <w:r w:rsidRPr="0014613D">
        <w:rPr>
          <w:rFonts w:ascii="Times New Roman" w:eastAsia="Times New Roman" w:hAnsi="Times New Roman" w:cs="Times New Roman"/>
          <w:color w:val="000000"/>
          <w:sz w:val="24"/>
          <w:szCs w:val="24"/>
          <w:lang w:eastAsia="ru-RU"/>
        </w:rPr>
        <w:t xml:space="preserve"> помощи;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оказания медицинской помощи лицам пожилого и старческого возраста при переломах проксимального отдела бедренной кости и дегенеративно-дистрофических заболеваниях суставов.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Сахарный диабет – одно из наиболее социально значимых хронических неинфекционных заболеваний, рост распространенности которого требует безотлагательных мер по профилактике, диагностике, лечению и реабилитации. В 2019 году зарегистрировано 466 тысяч пациентов с сахарным диабетом.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Республике Беларусь выросла заболеваемость раком щитовидной железы, 20–30 процентов случаев рака щитовидной железы диагностируются в запущенных стадиях.</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Ключевыми направлениями деятельности в области эндокринологии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обеспечение мониторинга эндокринной заболеваемости и ее осложнений;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методов профилактики осложнений сахарного диабета;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разработка и внедрение инновационных технологий профилактики, диагностики и лечения эндокринологических заболеваний.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Целевыми индикаторами подпрограммы 2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показатель тяжести первичного выхода на инвалидность лиц трудоспособного возраста – 50 процентов;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lastRenderedPageBreak/>
        <w:t>коэффициент смертности трудоспособного населения – 3,9 на 1000 человек соответствующего возраста;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охват населения работой команд врачей общей практики – 95 процентов.</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14613D">
        <w:rPr>
          <w:rFonts w:ascii="Times New Roman" w:eastAsia="Times New Roman" w:hAnsi="Times New Roman" w:cs="Times New Roman"/>
          <w:b/>
          <w:bCs/>
          <w:caps/>
          <w:color w:val="000000"/>
          <w:sz w:val="24"/>
          <w:szCs w:val="24"/>
          <w:lang w:eastAsia="ru-RU"/>
        </w:rPr>
        <w:t>ГЛАВА 5</w:t>
      </w:r>
      <w:r w:rsidRPr="0014613D">
        <w:rPr>
          <w:rFonts w:ascii="Times New Roman" w:eastAsia="Times New Roman" w:hAnsi="Times New Roman" w:cs="Times New Roman"/>
          <w:b/>
          <w:bCs/>
          <w:caps/>
          <w:color w:val="000000"/>
          <w:sz w:val="24"/>
          <w:szCs w:val="24"/>
          <w:lang w:eastAsia="ru-RU"/>
        </w:rPr>
        <w:br/>
        <w:t>ПОДПРОГРАММА 3 «ПРЕДУПРЕЖДЕНИЕ И ПРЕОДОЛЕНИЕ ПЬЯНСТВА И АЛКОГОЛИЗМА, ОХРАНА ПСИХИЧЕСКОГО ЗДОРОВЬЯ»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Республике Беларусь проводится последовательная государственная политика, направленная на предупреждение и преодоление пьянства и алкоголизма.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соответствии с методикой, применяемой в международной практике, потребление зарегистрированного алкоголя в возрасте 15 лет и старше в абсолютном алкоголе в 2010 году составило 13,3 литра, в 2019 году – 10,5 литра.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 последние 5 лет отмечено снижение общего числа пациентов с синдромом зависимости от алкоголя, находящихся на диспансерном наблюдении, на 7,6 процента, в том числе среди женщин на 9,4 процента.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Уровень суицидов в стране уменьшился с 18,1 до 17,7 случая на 100 тысяч человек. В рейтинге стран по данному показателю Республика Беларусь находится в категории стран со средним уровнем суицидов (до 20 случаев на 100 тысяч человек).</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Повышение </w:t>
      </w:r>
      <w:proofErr w:type="gramStart"/>
      <w:r w:rsidRPr="0014613D">
        <w:rPr>
          <w:rFonts w:ascii="Times New Roman" w:eastAsia="Times New Roman" w:hAnsi="Times New Roman" w:cs="Times New Roman"/>
          <w:color w:val="000000"/>
          <w:sz w:val="24"/>
          <w:szCs w:val="24"/>
          <w:lang w:eastAsia="ru-RU"/>
        </w:rPr>
        <w:t>эффективности противодействия росту алкоголизации населения</w:t>
      </w:r>
      <w:proofErr w:type="gramEnd"/>
      <w:r w:rsidRPr="0014613D">
        <w:rPr>
          <w:rFonts w:ascii="Times New Roman" w:eastAsia="Times New Roman" w:hAnsi="Times New Roman" w:cs="Times New Roman"/>
          <w:color w:val="000000"/>
          <w:sz w:val="24"/>
          <w:szCs w:val="24"/>
          <w:lang w:eastAsia="ru-RU"/>
        </w:rPr>
        <w:t xml:space="preserve"> возможно только при комплексном подходе, включающем ценовые, образовательные, ограничительные, культурные и информационно-профилактические мероприятия.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Принципиально новым в Государственной программе является развитие системы </w:t>
      </w:r>
      <w:proofErr w:type="gramStart"/>
      <w:r w:rsidRPr="0014613D">
        <w:rPr>
          <w:rFonts w:ascii="Times New Roman" w:eastAsia="Times New Roman" w:hAnsi="Times New Roman" w:cs="Times New Roman"/>
          <w:color w:val="000000"/>
          <w:sz w:val="24"/>
          <w:szCs w:val="24"/>
          <w:lang w:eastAsia="ru-RU"/>
        </w:rPr>
        <w:t>медико-социальной</w:t>
      </w:r>
      <w:proofErr w:type="gramEnd"/>
      <w:r w:rsidRPr="0014613D">
        <w:rPr>
          <w:rFonts w:ascii="Times New Roman" w:eastAsia="Times New Roman" w:hAnsi="Times New Roman" w:cs="Times New Roman"/>
          <w:color w:val="000000"/>
          <w:sz w:val="24"/>
          <w:szCs w:val="24"/>
          <w:lang w:eastAsia="ru-RU"/>
        </w:rPr>
        <w:t xml:space="preserve"> реабилитации лиц, длительное время употребляющих </w:t>
      </w:r>
      <w:proofErr w:type="spellStart"/>
      <w:r w:rsidRPr="0014613D">
        <w:rPr>
          <w:rFonts w:ascii="Times New Roman" w:eastAsia="Times New Roman" w:hAnsi="Times New Roman" w:cs="Times New Roman"/>
          <w:color w:val="000000"/>
          <w:sz w:val="24"/>
          <w:szCs w:val="24"/>
          <w:lang w:eastAsia="ru-RU"/>
        </w:rPr>
        <w:t>психоактивные</w:t>
      </w:r>
      <w:proofErr w:type="spellEnd"/>
      <w:r w:rsidRPr="0014613D">
        <w:rPr>
          <w:rFonts w:ascii="Times New Roman" w:eastAsia="Times New Roman" w:hAnsi="Times New Roman" w:cs="Times New Roman"/>
          <w:color w:val="000000"/>
          <w:sz w:val="24"/>
          <w:szCs w:val="24"/>
          <w:lang w:eastAsia="ru-RU"/>
        </w:rPr>
        <w:t xml:space="preserve"> вещества, а также реализация комплекса мероприятий по сохранению и укреплению психического здоровья населения и снижению уровня суицидов, включающих оказание качественной и своевременной помощи лицам в кризисных и стрессовых состояниях, в том числе несовершеннолетним. </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Ключевыми направлениями деятельности, которые позволят решить поставленные задачи,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создание структурной, функциональной и материальной базы в первичном звене здравоохранения для реализации профилактики, выявления и оказания медицинской помощи лицам, страдающим психическими и поведенческими расстройствами;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создание социальных и медицинских предпосылок для уменьшения потребления населением алкоголя, информационное воздействие на население в целях предоставления полной и исчерпывающей информации о вреде чрезмерного употребления алкоголя, формирования культуры потребления алкогольных напитков;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разработка комплекса мероприятий по профилактике суицидального поведения населения и оказания медицинской и психологической помощи лицам, совершившим суицидальные попытки;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обеспечение социальной помощи и психологической поддержки лицам, страдающим психическими и поведенческими расстройствами, повышение уровня их </w:t>
      </w:r>
      <w:proofErr w:type="spellStart"/>
      <w:r w:rsidRPr="0014613D">
        <w:rPr>
          <w:rFonts w:ascii="Times New Roman" w:eastAsia="Times New Roman" w:hAnsi="Times New Roman" w:cs="Times New Roman"/>
          <w:color w:val="000000"/>
          <w:sz w:val="24"/>
          <w:szCs w:val="24"/>
          <w:lang w:eastAsia="ru-RU"/>
        </w:rPr>
        <w:t>реадаптации</w:t>
      </w:r>
      <w:proofErr w:type="spellEnd"/>
      <w:r w:rsidRPr="0014613D">
        <w:rPr>
          <w:rFonts w:ascii="Times New Roman" w:eastAsia="Times New Roman" w:hAnsi="Times New Roman" w:cs="Times New Roman"/>
          <w:color w:val="000000"/>
          <w:sz w:val="24"/>
          <w:szCs w:val="24"/>
          <w:lang w:eastAsia="ru-RU"/>
        </w:rPr>
        <w:t xml:space="preserve"> и </w:t>
      </w:r>
      <w:proofErr w:type="spellStart"/>
      <w:r w:rsidRPr="0014613D">
        <w:rPr>
          <w:rFonts w:ascii="Times New Roman" w:eastAsia="Times New Roman" w:hAnsi="Times New Roman" w:cs="Times New Roman"/>
          <w:color w:val="000000"/>
          <w:sz w:val="24"/>
          <w:szCs w:val="24"/>
          <w:lang w:eastAsia="ru-RU"/>
        </w:rPr>
        <w:t>ресоциализации</w:t>
      </w:r>
      <w:proofErr w:type="spellEnd"/>
      <w:r w:rsidRPr="0014613D">
        <w:rPr>
          <w:rFonts w:ascii="Times New Roman" w:eastAsia="Times New Roman" w:hAnsi="Times New Roman" w:cs="Times New Roman"/>
          <w:color w:val="000000"/>
          <w:sz w:val="24"/>
          <w:szCs w:val="24"/>
          <w:lang w:eastAsia="ru-RU"/>
        </w:rPr>
        <w:t>;</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формирование эффективного межведомственного взаимодействия для выработки государственной политики, направленной на профилактику формирования зависимости от </w:t>
      </w:r>
      <w:proofErr w:type="spellStart"/>
      <w:r w:rsidRPr="0014613D">
        <w:rPr>
          <w:rFonts w:ascii="Times New Roman" w:eastAsia="Times New Roman" w:hAnsi="Times New Roman" w:cs="Times New Roman"/>
          <w:color w:val="000000"/>
          <w:sz w:val="24"/>
          <w:szCs w:val="24"/>
          <w:lang w:eastAsia="ru-RU"/>
        </w:rPr>
        <w:t>психоактивных</w:t>
      </w:r>
      <w:proofErr w:type="spellEnd"/>
      <w:r w:rsidRPr="0014613D">
        <w:rPr>
          <w:rFonts w:ascii="Times New Roman" w:eastAsia="Times New Roman" w:hAnsi="Times New Roman" w:cs="Times New Roman"/>
          <w:color w:val="000000"/>
          <w:sz w:val="24"/>
          <w:szCs w:val="24"/>
          <w:lang w:eastAsia="ru-RU"/>
        </w:rPr>
        <w:t xml:space="preserve"> веществ, своевременное оказание медицинской и психологической помощи лицам, находящимся в кризисных состояниях;</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повышение эффективности и безопасности заместительной терапии синдрома зависимости от </w:t>
      </w:r>
      <w:proofErr w:type="spellStart"/>
      <w:r w:rsidRPr="0014613D">
        <w:rPr>
          <w:rFonts w:ascii="Times New Roman" w:eastAsia="Times New Roman" w:hAnsi="Times New Roman" w:cs="Times New Roman"/>
          <w:color w:val="000000"/>
          <w:sz w:val="24"/>
          <w:szCs w:val="24"/>
          <w:lang w:eastAsia="ru-RU"/>
        </w:rPr>
        <w:t>опиоидов</w:t>
      </w:r>
      <w:proofErr w:type="spellEnd"/>
      <w:r w:rsidRPr="0014613D">
        <w:rPr>
          <w:rFonts w:ascii="Times New Roman" w:eastAsia="Times New Roman" w:hAnsi="Times New Roman" w:cs="Times New Roman"/>
          <w:color w:val="000000"/>
          <w:sz w:val="24"/>
          <w:szCs w:val="24"/>
          <w:lang w:eastAsia="ru-RU"/>
        </w:rPr>
        <w:t>, стимулирование обращаемости за оказанием наркологической помощи, снижение уровня латентной наркомании;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системы подготовки медицинских кадров психиатрической и наркологической службы, а также врачей общей практики в части оказания медицинской помощи при психических и поведенческих расстройствах по желанию пациента.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Ожидаемые результаты реализации подпрограммы 3:</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снижение потребления алкоголя до 9,8 литра на душу населения в возрасте 15 лет и старше;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lastRenderedPageBreak/>
        <w:t>увеличение охвата реабилитационными мероприятиями лиц, страдающих зависимостью от </w:t>
      </w:r>
      <w:proofErr w:type="spellStart"/>
      <w:r w:rsidRPr="0014613D">
        <w:rPr>
          <w:rFonts w:ascii="Times New Roman" w:eastAsia="Times New Roman" w:hAnsi="Times New Roman" w:cs="Times New Roman"/>
          <w:color w:val="000000"/>
          <w:sz w:val="24"/>
          <w:szCs w:val="24"/>
          <w:lang w:eastAsia="ru-RU"/>
        </w:rPr>
        <w:t>психоактивных</w:t>
      </w:r>
      <w:proofErr w:type="spellEnd"/>
      <w:r w:rsidRPr="0014613D">
        <w:rPr>
          <w:rFonts w:ascii="Times New Roman" w:eastAsia="Times New Roman" w:hAnsi="Times New Roman" w:cs="Times New Roman"/>
          <w:color w:val="000000"/>
          <w:sz w:val="24"/>
          <w:szCs w:val="24"/>
          <w:lang w:eastAsia="ru-RU"/>
        </w:rPr>
        <w:t xml:space="preserve"> веществ, до 10 процентов;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снижение смертности от суицидов до 16,8 случая на 100 тысяч человек.</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14613D">
        <w:rPr>
          <w:rFonts w:ascii="Times New Roman" w:eastAsia="Times New Roman" w:hAnsi="Times New Roman" w:cs="Times New Roman"/>
          <w:b/>
          <w:bCs/>
          <w:caps/>
          <w:color w:val="000000"/>
          <w:sz w:val="24"/>
          <w:szCs w:val="24"/>
          <w:lang w:eastAsia="ru-RU"/>
        </w:rPr>
        <w:t>ГЛАВА 6</w:t>
      </w:r>
      <w:r w:rsidRPr="0014613D">
        <w:rPr>
          <w:rFonts w:ascii="Times New Roman" w:eastAsia="Times New Roman" w:hAnsi="Times New Roman" w:cs="Times New Roman"/>
          <w:b/>
          <w:bCs/>
          <w:caps/>
          <w:color w:val="000000"/>
          <w:sz w:val="24"/>
          <w:szCs w:val="24"/>
          <w:lang w:eastAsia="ru-RU"/>
        </w:rPr>
        <w:br/>
        <w:t>ПОДПРОГРАММА 4 «ПРОТИВОДЕЙСТВИЕ РАСПРОСТРАНЕНИЮ ТУБЕРКУЛЕЗА»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Благодаря принимаемым мерам по профилактике и борьбе с туберкулезом показатель смертности населения по сравнению с 2015 годом снизился в 2019 году на 45 процентов (с 4 до 2,2 на 100 тысяч человек), показатель заболеваемости туберкулезом за этот же период снизился на 43,1 процента (с 32,7 до 18,6 на 100 тысяч человек).</w:t>
      </w:r>
      <w:proofErr w:type="gramEnd"/>
      <w:r w:rsidRPr="0014613D">
        <w:rPr>
          <w:rFonts w:ascii="Times New Roman" w:eastAsia="Times New Roman" w:hAnsi="Times New Roman" w:cs="Times New Roman"/>
          <w:color w:val="000000"/>
          <w:sz w:val="24"/>
          <w:szCs w:val="24"/>
          <w:lang w:eastAsia="ru-RU"/>
        </w:rPr>
        <w:t xml:space="preserve"> Однако на 35,3 процента увеличился удельный вес пациентов с множественным лекарственно-устойчивым туберкулезом в общем количестве пациентов (с 54,7 процента в 2015 году до 74 процентов в 2019 году).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Ключевыми направлениями деятельности, которые позволят решить имеющиеся проблемы,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повышение доступности профилактики, диагностики и лечения туберкулеза для уязвимых групп населения (лица, страдающие хроническим алкоголизмом, потребители наркотических веществ, пациенты с ВИЧ-инфекцией);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пересмотр действующих и разработка новых нормативных правовых актов по оказанию специализированной медицинской помощи пациентам с туберкулезом;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обеспечение постоянного межведомственного и </w:t>
      </w:r>
      <w:proofErr w:type="spellStart"/>
      <w:r w:rsidRPr="0014613D">
        <w:rPr>
          <w:rFonts w:ascii="Times New Roman" w:eastAsia="Times New Roman" w:hAnsi="Times New Roman" w:cs="Times New Roman"/>
          <w:color w:val="000000"/>
          <w:sz w:val="24"/>
          <w:szCs w:val="24"/>
          <w:lang w:eastAsia="ru-RU"/>
        </w:rPr>
        <w:t>межсекторального</w:t>
      </w:r>
      <w:proofErr w:type="spellEnd"/>
      <w:r w:rsidRPr="0014613D">
        <w:rPr>
          <w:rFonts w:ascii="Times New Roman" w:eastAsia="Times New Roman" w:hAnsi="Times New Roman" w:cs="Times New Roman"/>
          <w:color w:val="000000"/>
          <w:sz w:val="24"/>
          <w:szCs w:val="24"/>
          <w:lang w:eastAsia="ru-RU"/>
        </w:rPr>
        <w:t xml:space="preserve"> взаимодействия по предотвращению распространения и снижению заболеваемости туберкулезом;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обмен актуальной информацией </w:t>
      </w:r>
      <w:proofErr w:type="gramStart"/>
      <w:r w:rsidRPr="0014613D">
        <w:rPr>
          <w:rFonts w:ascii="Times New Roman" w:eastAsia="Times New Roman" w:hAnsi="Times New Roman" w:cs="Times New Roman"/>
          <w:color w:val="000000"/>
          <w:sz w:val="24"/>
          <w:szCs w:val="24"/>
          <w:lang w:eastAsia="ru-RU"/>
        </w:rPr>
        <w:t>с международными организациями в целях сравнительного анализа эпидемической ситуации в республике по сравнению с мировыми показателями</w:t>
      </w:r>
      <w:proofErr w:type="gramEnd"/>
      <w:r w:rsidRPr="0014613D">
        <w:rPr>
          <w:rFonts w:ascii="Times New Roman" w:eastAsia="Times New Roman" w:hAnsi="Times New Roman" w:cs="Times New Roman"/>
          <w:color w:val="000000"/>
          <w:sz w:val="24"/>
          <w:szCs w:val="24"/>
          <w:lang w:eastAsia="ru-RU"/>
        </w:rPr>
        <w:t xml:space="preserve"> и принятия соответствующих управленческих решений;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обеспечение в достаточном количестве противотуберкулезными лекарственными средствами, а также лекарственными средствами для предотвращения нежелательных явлений при приеме противотуберкулезных лекарственных сре</w:t>
      </w:r>
      <w:proofErr w:type="gramStart"/>
      <w:r w:rsidRPr="0014613D">
        <w:rPr>
          <w:rFonts w:ascii="Times New Roman" w:eastAsia="Times New Roman" w:hAnsi="Times New Roman" w:cs="Times New Roman"/>
          <w:color w:val="000000"/>
          <w:sz w:val="24"/>
          <w:szCs w:val="24"/>
          <w:lang w:eastAsia="ru-RU"/>
        </w:rPr>
        <w:t>дств в ц</w:t>
      </w:r>
      <w:proofErr w:type="gramEnd"/>
      <w:r w:rsidRPr="0014613D">
        <w:rPr>
          <w:rFonts w:ascii="Times New Roman" w:eastAsia="Times New Roman" w:hAnsi="Times New Roman" w:cs="Times New Roman"/>
          <w:color w:val="000000"/>
          <w:sz w:val="24"/>
          <w:szCs w:val="24"/>
          <w:lang w:eastAsia="ru-RU"/>
        </w:rPr>
        <w:t>елях непрерывного лечения пациентов на всех этапах;</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закупка лекарственных сре</w:t>
      </w:r>
      <w:proofErr w:type="gramStart"/>
      <w:r w:rsidRPr="0014613D">
        <w:rPr>
          <w:rFonts w:ascii="Times New Roman" w:eastAsia="Times New Roman" w:hAnsi="Times New Roman" w:cs="Times New Roman"/>
          <w:color w:val="000000"/>
          <w:sz w:val="24"/>
          <w:szCs w:val="24"/>
          <w:lang w:eastAsia="ru-RU"/>
        </w:rPr>
        <w:t>дств дл</w:t>
      </w:r>
      <w:proofErr w:type="gramEnd"/>
      <w:r w:rsidRPr="0014613D">
        <w:rPr>
          <w:rFonts w:ascii="Times New Roman" w:eastAsia="Times New Roman" w:hAnsi="Times New Roman" w:cs="Times New Roman"/>
          <w:color w:val="000000"/>
          <w:sz w:val="24"/>
          <w:szCs w:val="24"/>
          <w:lang w:eastAsia="ru-RU"/>
        </w:rPr>
        <w:t>я лечения пациентов с лекарственно-чувствительным и </w:t>
      </w:r>
      <w:proofErr w:type="spellStart"/>
      <w:r w:rsidRPr="0014613D">
        <w:rPr>
          <w:rFonts w:ascii="Times New Roman" w:eastAsia="Times New Roman" w:hAnsi="Times New Roman" w:cs="Times New Roman"/>
          <w:color w:val="000000"/>
          <w:sz w:val="24"/>
          <w:szCs w:val="24"/>
          <w:lang w:eastAsia="ru-RU"/>
        </w:rPr>
        <w:t>рифампицин</w:t>
      </w:r>
      <w:proofErr w:type="spellEnd"/>
      <w:r w:rsidRPr="0014613D">
        <w:rPr>
          <w:rFonts w:ascii="Times New Roman" w:eastAsia="Times New Roman" w:hAnsi="Times New Roman" w:cs="Times New Roman"/>
          <w:color w:val="000000"/>
          <w:sz w:val="24"/>
          <w:szCs w:val="24"/>
          <w:lang w:eastAsia="ru-RU"/>
        </w:rPr>
        <w:t>-устойчивым туберкулезом не только за счет средств республиканского и местных бюджетов, но и за счет привлечения средств из иных источников;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лечение больных </w:t>
      </w:r>
      <w:proofErr w:type="spellStart"/>
      <w:r w:rsidRPr="0014613D">
        <w:rPr>
          <w:rFonts w:ascii="Times New Roman" w:eastAsia="Times New Roman" w:hAnsi="Times New Roman" w:cs="Times New Roman"/>
          <w:color w:val="000000"/>
          <w:sz w:val="24"/>
          <w:szCs w:val="24"/>
          <w:lang w:eastAsia="ru-RU"/>
        </w:rPr>
        <w:t>рифампицин</w:t>
      </w:r>
      <w:proofErr w:type="spellEnd"/>
      <w:r w:rsidRPr="0014613D">
        <w:rPr>
          <w:rFonts w:ascii="Times New Roman" w:eastAsia="Times New Roman" w:hAnsi="Times New Roman" w:cs="Times New Roman"/>
          <w:color w:val="000000"/>
          <w:sz w:val="24"/>
          <w:szCs w:val="24"/>
          <w:lang w:eastAsia="ru-RU"/>
        </w:rPr>
        <w:t xml:space="preserve">-устойчивым туберкулезом эффективными модифицированными укороченными режимами лечения в рамках международного </w:t>
      </w:r>
      <w:proofErr w:type="spellStart"/>
      <w:r w:rsidRPr="0014613D">
        <w:rPr>
          <w:rFonts w:ascii="Times New Roman" w:eastAsia="Times New Roman" w:hAnsi="Times New Roman" w:cs="Times New Roman"/>
          <w:color w:val="000000"/>
          <w:sz w:val="24"/>
          <w:szCs w:val="24"/>
          <w:lang w:eastAsia="ru-RU"/>
        </w:rPr>
        <w:t>мультистранового</w:t>
      </w:r>
      <w:proofErr w:type="spellEnd"/>
      <w:r w:rsidRPr="0014613D">
        <w:rPr>
          <w:rFonts w:ascii="Times New Roman" w:eastAsia="Times New Roman" w:hAnsi="Times New Roman" w:cs="Times New Roman"/>
          <w:color w:val="000000"/>
          <w:sz w:val="24"/>
          <w:szCs w:val="24"/>
          <w:lang w:eastAsia="ru-RU"/>
        </w:rPr>
        <w:t xml:space="preserve"> операционного исследования в соответствии с рекомендациями ВОЗ;</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разработка и внедрение лечения пациентов с множественным лекарственно-устойчивым туберкулезом органов дыхания в сочетании с вирусным гепатитом</w:t>
      </w:r>
      <w:proofErr w:type="gramStart"/>
      <w:r w:rsidRPr="0014613D">
        <w:rPr>
          <w:rFonts w:ascii="Times New Roman" w:eastAsia="Times New Roman" w:hAnsi="Times New Roman" w:cs="Times New Roman"/>
          <w:color w:val="000000"/>
          <w:sz w:val="24"/>
          <w:szCs w:val="24"/>
          <w:lang w:eastAsia="ru-RU"/>
        </w:rPr>
        <w:t xml:space="preserve"> С</w:t>
      </w:r>
      <w:proofErr w:type="gramEnd"/>
      <w:r w:rsidRPr="0014613D">
        <w:rPr>
          <w:rFonts w:ascii="Times New Roman" w:eastAsia="Times New Roman" w:hAnsi="Times New Roman" w:cs="Times New Roman"/>
          <w:color w:val="000000"/>
          <w:sz w:val="24"/>
          <w:szCs w:val="24"/>
          <w:lang w:eastAsia="ru-RU"/>
        </w:rPr>
        <w:t> и ВИЧ-инфекцией;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проведение мероприятий по усилению лечения пациентов с туберкулезом путем внедрения государственного социального заказа при оказании фтизиатрической помощи в регионах.</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Ожидаемые результаты реализации подпрограммы 4:</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снижение смертности населения от туберкулеза до 2,11 на 100 тысяч человек населения;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снижение заболеваемости туберкулезом (с учетом рецидивов) до 19,3 на 100 тысяч человек;</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увеличение доли пациентов с множественными лекарственно-устойчивыми формами туберкулеза, успешно закончивших полный курс лечения (9–24 месяца), в общем количестве таких пациентов до 79 процентов.</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14613D">
        <w:rPr>
          <w:rFonts w:ascii="Times New Roman" w:eastAsia="Times New Roman" w:hAnsi="Times New Roman" w:cs="Times New Roman"/>
          <w:b/>
          <w:bCs/>
          <w:caps/>
          <w:color w:val="000000"/>
          <w:sz w:val="24"/>
          <w:szCs w:val="24"/>
          <w:lang w:eastAsia="ru-RU"/>
        </w:rPr>
        <w:t>ГЛАВА 7</w:t>
      </w:r>
      <w:r w:rsidRPr="0014613D">
        <w:rPr>
          <w:rFonts w:ascii="Times New Roman" w:eastAsia="Times New Roman" w:hAnsi="Times New Roman" w:cs="Times New Roman"/>
          <w:b/>
          <w:bCs/>
          <w:caps/>
          <w:color w:val="000000"/>
          <w:sz w:val="24"/>
          <w:szCs w:val="24"/>
          <w:lang w:eastAsia="ru-RU"/>
        </w:rPr>
        <w:br/>
        <w:t>ПОДПРОГРАММА 5 «ПРОФИЛАКТИКА ВИЧ-ИНФЕКЦИИ»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Система противодействия распространению ВИЧ/СПИД, организации медицинской помощи, ухода и поддержки в связи с ВИЧ/СПИД в Республике Беларусь базируется на принципах, соответствующих концепции ЦУР.</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 xml:space="preserve">Благодаря реализации программ по профилактике ВИЧ-инфекции в партнерстве с международными организациями (Объединенная программа Организации Объединенных Наций по ВИЧ/СПИД (далее – ЮНЭЙДС), Программа развития Организации Объединенных Наций (далее – ПРООН), Детский фонд Организации Объединенных Наций (далее – ЮНИСЕФ), </w:t>
      </w:r>
      <w:r w:rsidRPr="0014613D">
        <w:rPr>
          <w:rFonts w:ascii="Times New Roman" w:eastAsia="Times New Roman" w:hAnsi="Times New Roman" w:cs="Times New Roman"/>
          <w:color w:val="000000"/>
          <w:sz w:val="24"/>
          <w:szCs w:val="24"/>
          <w:lang w:eastAsia="ru-RU"/>
        </w:rPr>
        <w:lastRenderedPageBreak/>
        <w:t>негосударственными объединениями при поддержке Глобального фонда Организации Объединенных Наций для борьбы со СПИД (далее – Глобальный фонд) в стране за последние 10 лет удалось добиться значительного</w:t>
      </w:r>
      <w:proofErr w:type="gramEnd"/>
      <w:r w:rsidRPr="0014613D">
        <w:rPr>
          <w:rFonts w:ascii="Times New Roman" w:eastAsia="Times New Roman" w:hAnsi="Times New Roman" w:cs="Times New Roman"/>
          <w:color w:val="000000"/>
          <w:sz w:val="24"/>
          <w:szCs w:val="24"/>
          <w:lang w:eastAsia="ru-RU"/>
        </w:rPr>
        <w:t xml:space="preserve"> ограничения распространения ВИЧ-инфекции.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Распространенность ВИЧ-инфекции среди населения Республики Беларусь стабильно удерживается на уровне 0,2 процента. Оценочная численность людей, живущих с ВИЧ, по данным за 2019 год составляет 28 тыс. человек, 26,9 процента таких людей находятся в стадии СПИД.</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Число новых случаев СПИД в 2018–2019 годах снизилось по сравнению с 2016–2017 годами на 20 процентов и составило 4 случая на 100 тысяч человек.</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Смертность </w:t>
      </w:r>
      <w:proofErr w:type="gramStart"/>
      <w:r w:rsidRPr="0014613D">
        <w:rPr>
          <w:rFonts w:ascii="Times New Roman" w:eastAsia="Times New Roman" w:hAnsi="Times New Roman" w:cs="Times New Roman"/>
          <w:color w:val="000000"/>
          <w:sz w:val="24"/>
          <w:szCs w:val="24"/>
          <w:lang w:eastAsia="ru-RU"/>
        </w:rPr>
        <w:t>от</w:t>
      </w:r>
      <w:proofErr w:type="gramEnd"/>
      <w:r w:rsidRPr="0014613D">
        <w:rPr>
          <w:rFonts w:ascii="Times New Roman" w:eastAsia="Times New Roman" w:hAnsi="Times New Roman" w:cs="Times New Roman"/>
          <w:color w:val="000000"/>
          <w:sz w:val="24"/>
          <w:szCs w:val="24"/>
          <w:lang w:eastAsia="ru-RU"/>
        </w:rPr>
        <w:t> </w:t>
      </w:r>
      <w:proofErr w:type="gramStart"/>
      <w:r w:rsidRPr="0014613D">
        <w:rPr>
          <w:rFonts w:ascii="Times New Roman" w:eastAsia="Times New Roman" w:hAnsi="Times New Roman" w:cs="Times New Roman"/>
          <w:color w:val="000000"/>
          <w:sz w:val="24"/>
          <w:szCs w:val="24"/>
          <w:lang w:eastAsia="ru-RU"/>
        </w:rPr>
        <w:t>СПИД</w:t>
      </w:r>
      <w:proofErr w:type="gramEnd"/>
      <w:r w:rsidRPr="0014613D">
        <w:rPr>
          <w:rFonts w:ascii="Times New Roman" w:eastAsia="Times New Roman" w:hAnsi="Times New Roman" w:cs="Times New Roman"/>
          <w:color w:val="000000"/>
          <w:sz w:val="24"/>
          <w:szCs w:val="24"/>
          <w:lang w:eastAsia="ru-RU"/>
        </w:rPr>
        <w:t xml:space="preserve"> стабилизировалась и в 2018–2019 годах оставалась на уровне 2,8–2,9 случая на 100 тысяч человек.</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Значительная доля новых случаев ВИЧ-инфекции выявляется при заключении в места лишения свободы. Распространенность ВИЧ среди заключенных составляет около 3,5 процента.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Распространение ВИЧ-инфекции в стране происходит преимущественно половым путем (более 80 процентов вновь выявляемых случаев заболевания). Доля парентерального инфицирования ВИЧ при инъекционном употреблении наркотиков составляет 17 процентов вновь выявленных случаев. В г. Минске данный показатель в 2 раза выше и составляет 32,6 процента.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Показатель вертикальной передачи ВИЧ от матери ребенку с 2016 года остается ниже 2 процентов и в 2019 году составил 1,7 процента.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 классификации ВОЗ эпидемическая ситуация в Беларуси оценивается как концентрированная стадия эпидемии ВИЧ с распространением инфекции преимущественно в группах населения с высоким риском инфицирования ВИЧ.</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Одним из приоритетных направлений национальной системы противодействия распространению ВИЧ является достижение стратегической цели ЮНЭЙДС – 90-90-90, которая включает знание своего ВИЧ-положительного статуса 90 процентами людей, живущих с ВИЧ, охват антиретровирусной терапией 90 процентов таких людей, знающих о своем диагнозе ВИЧ-инфекции, и достижение неопределяемой вирусной нагрузки (&lt;1000 копий) у 90 процентов людей, живущих с ВИЧ, получающих антиретровирусные препараты.</w:t>
      </w:r>
      <w:proofErr w:type="gramEnd"/>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В настоящее время в Республике Беларусь о своем </w:t>
      </w:r>
      <w:proofErr w:type="gramStart"/>
      <w:r w:rsidRPr="0014613D">
        <w:rPr>
          <w:rFonts w:ascii="Times New Roman" w:eastAsia="Times New Roman" w:hAnsi="Times New Roman" w:cs="Times New Roman"/>
          <w:color w:val="000000"/>
          <w:sz w:val="24"/>
          <w:szCs w:val="24"/>
          <w:lang w:eastAsia="ru-RU"/>
        </w:rPr>
        <w:t>ВИЧ-положительном</w:t>
      </w:r>
      <w:proofErr w:type="gramEnd"/>
      <w:r w:rsidRPr="0014613D">
        <w:rPr>
          <w:rFonts w:ascii="Times New Roman" w:eastAsia="Times New Roman" w:hAnsi="Times New Roman" w:cs="Times New Roman"/>
          <w:color w:val="000000"/>
          <w:sz w:val="24"/>
          <w:szCs w:val="24"/>
          <w:lang w:eastAsia="ru-RU"/>
        </w:rPr>
        <w:t xml:space="preserve"> статусе знают 80,5 процента людей, живущих с ВИЧ, и неопределяемая вирусная нагрузка достигнута у 77,3 процента из них.</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местах лишения свободы охват антиретровирусной терапией составляет 84 процента. При этом неопределяемая вирусная нагрузка достигнута лишь у 53 процентов пациентов, получающих такую терапию.</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Ключевыми направлениями деятельности, которые позволят решить поставленные задачи,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механизмов всеобщего доступа к современным методам диагностики и высокоэффективному лечению ВИЧ/СПИД;</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устранение социально-правовых барьеров в доступе к услугам по профилактике, лечению, поддержке в связи с ВИЧ/СПИД;</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создание благоприятной правовой среды для реализации мероприятий по профилактике, уходу, лечению и поддержке в связи с ВИЧ/СПИД, предупреждению дискриминации лиц, живущих с ВИЧ;</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совершенствование законодательной базы для обеспечения государственного финансирования мероприятий по профилактике, уходу, лечению и поддержке пациентов в связи с ВИЧ/СПИД, реализуемых за счет сре</w:t>
      </w:r>
      <w:proofErr w:type="gramStart"/>
      <w:r w:rsidRPr="0014613D">
        <w:rPr>
          <w:rFonts w:ascii="Times New Roman" w:eastAsia="Times New Roman" w:hAnsi="Times New Roman" w:cs="Times New Roman"/>
          <w:color w:val="000000"/>
          <w:sz w:val="24"/>
          <w:szCs w:val="24"/>
          <w:lang w:eastAsia="ru-RU"/>
        </w:rPr>
        <w:t>дств гр</w:t>
      </w:r>
      <w:proofErr w:type="gramEnd"/>
      <w:r w:rsidRPr="0014613D">
        <w:rPr>
          <w:rFonts w:ascii="Times New Roman" w:eastAsia="Times New Roman" w:hAnsi="Times New Roman" w:cs="Times New Roman"/>
          <w:color w:val="000000"/>
          <w:sz w:val="24"/>
          <w:szCs w:val="24"/>
          <w:lang w:eastAsia="ru-RU"/>
        </w:rPr>
        <w:t>антов Глобального фонда;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оптимизация национальных расходов, направленная на расширение программ профилактики среди ключевых групп населения.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Ожидаемые результаты подпрограммы 5:</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обеспечение охвата антиретровирусной терапией людей, живущих с ВИЧ и знающих свой </w:t>
      </w:r>
      <w:proofErr w:type="gramStart"/>
      <w:r w:rsidRPr="0014613D">
        <w:rPr>
          <w:rFonts w:ascii="Times New Roman" w:eastAsia="Times New Roman" w:hAnsi="Times New Roman" w:cs="Times New Roman"/>
          <w:color w:val="000000"/>
          <w:sz w:val="24"/>
          <w:szCs w:val="24"/>
          <w:lang w:eastAsia="ru-RU"/>
        </w:rPr>
        <w:t>ВИЧ-положительный</w:t>
      </w:r>
      <w:proofErr w:type="gramEnd"/>
      <w:r w:rsidRPr="0014613D">
        <w:rPr>
          <w:rFonts w:ascii="Times New Roman" w:eastAsia="Times New Roman" w:hAnsi="Times New Roman" w:cs="Times New Roman"/>
          <w:color w:val="000000"/>
          <w:sz w:val="24"/>
          <w:szCs w:val="24"/>
          <w:lang w:eastAsia="ru-RU"/>
        </w:rPr>
        <w:t xml:space="preserve"> статус, – не менее 92 процентов;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lastRenderedPageBreak/>
        <w:t>поддержание вертикальной передачи ВИЧ от матери ребенку на уровне не более 2 процентов;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охват основных ключевых групп населения с высоким риском инфицирования ВИЧ профилактическими мероприятиями – не менее 64 процентов.</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14613D">
        <w:rPr>
          <w:rFonts w:ascii="Times New Roman" w:eastAsia="Times New Roman" w:hAnsi="Times New Roman" w:cs="Times New Roman"/>
          <w:b/>
          <w:bCs/>
          <w:caps/>
          <w:color w:val="000000"/>
          <w:sz w:val="24"/>
          <w:szCs w:val="24"/>
          <w:lang w:eastAsia="ru-RU"/>
        </w:rPr>
        <w:t>ГЛАВА 8</w:t>
      </w:r>
      <w:r w:rsidRPr="0014613D">
        <w:rPr>
          <w:rFonts w:ascii="Times New Roman" w:eastAsia="Times New Roman" w:hAnsi="Times New Roman" w:cs="Times New Roman"/>
          <w:b/>
          <w:bCs/>
          <w:caps/>
          <w:color w:val="000000"/>
          <w:sz w:val="24"/>
          <w:szCs w:val="24"/>
          <w:lang w:eastAsia="ru-RU"/>
        </w:rPr>
        <w:br/>
        <w:t>ПОДПРОГРАММА 6 «ОБЕСПЕЧЕНИЕ ФУНКЦИОНИРОВАНИЯ СИСТЕМЫ ЗДРАВООХРАНЕНИЯ РЕСПУБЛИКИ БЕЛАРУСЬ»</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Функционирование организаций здравоохранения Республики Беларусь в 2021–2025 годах будет обеспечивать улучшение качества оказываемых медицинских услуг на основе модернизации ресурсной базы, создания условий для инновационного развития отрасли, развития персонифицированной медицины с применением информационно-коммуникационных технологий и путем внедрения передовых достижений в клиническую практику.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2016–2020 годах:</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осуществлен поэтапный переход к общеврачебной практике с внедрением организации работы участковой службы по принципу команды;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начата реализация пилотного проекта «Заботливая поликлиника», направленного на создание комфортной среды для пациентов посредством изменения работы регистратуры, четкой маршрутизации пациентов, оптимизации рабочих мест медицинских работников;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начата реализация Концепции развития службы скорой медицинской помощи в Республике Беларусь на 2018–2022 годы;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реализован пилотный проект по изменению финансирования и организации </w:t>
      </w:r>
      <w:proofErr w:type="gramStart"/>
      <w:r w:rsidRPr="0014613D">
        <w:rPr>
          <w:rFonts w:ascii="Times New Roman" w:eastAsia="Times New Roman" w:hAnsi="Times New Roman" w:cs="Times New Roman"/>
          <w:color w:val="000000"/>
          <w:sz w:val="24"/>
          <w:szCs w:val="24"/>
          <w:lang w:eastAsia="ru-RU"/>
        </w:rPr>
        <w:t>пациент-ориентированного</w:t>
      </w:r>
      <w:proofErr w:type="gramEnd"/>
      <w:r w:rsidRPr="0014613D">
        <w:rPr>
          <w:rFonts w:ascii="Times New Roman" w:eastAsia="Times New Roman" w:hAnsi="Times New Roman" w:cs="Times New Roman"/>
          <w:color w:val="000000"/>
          <w:sz w:val="24"/>
          <w:szCs w:val="24"/>
          <w:lang w:eastAsia="ru-RU"/>
        </w:rPr>
        <w:t xml:space="preserve"> контролируемого лечения туберкулеза в амбулаторных условиях в Брестской области, с 2019 года аналогичная работа проводится во всех регионах страны;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осуществлялся постоянный </w:t>
      </w:r>
      <w:proofErr w:type="gramStart"/>
      <w:r w:rsidRPr="0014613D">
        <w:rPr>
          <w:rFonts w:ascii="Times New Roman" w:eastAsia="Times New Roman" w:hAnsi="Times New Roman" w:cs="Times New Roman"/>
          <w:color w:val="000000"/>
          <w:sz w:val="24"/>
          <w:szCs w:val="24"/>
          <w:lang w:eastAsia="ru-RU"/>
        </w:rPr>
        <w:t>контроль за</w:t>
      </w:r>
      <w:proofErr w:type="gramEnd"/>
      <w:r w:rsidRPr="0014613D">
        <w:rPr>
          <w:rFonts w:ascii="Times New Roman" w:eastAsia="Times New Roman" w:hAnsi="Times New Roman" w:cs="Times New Roman"/>
          <w:color w:val="000000"/>
          <w:sz w:val="24"/>
          <w:szCs w:val="24"/>
          <w:lang w:eastAsia="ru-RU"/>
        </w:rPr>
        <w:t xml:space="preserve"> обеспечением онкологических пациентов </w:t>
      </w:r>
      <w:proofErr w:type="spellStart"/>
      <w:r w:rsidRPr="0014613D">
        <w:rPr>
          <w:rFonts w:ascii="Times New Roman" w:eastAsia="Times New Roman" w:hAnsi="Times New Roman" w:cs="Times New Roman"/>
          <w:color w:val="000000"/>
          <w:sz w:val="24"/>
          <w:szCs w:val="24"/>
          <w:lang w:eastAsia="ru-RU"/>
        </w:rPr>
        <w:t>таргетными</w:t>
      </w:r>
      <w:proofErr w:type="spellEnd"/>
      <w:r w:rsidRPr="0014613D">
        <w:rPr>
          <w:rFonts w:ascii="Times New Roman" w:eastAsia="Times New Roman" w:hAnsi="Times New Roman" w:cs="Times New Roman"/>
          <w:color w:val="000000"/>
          <w:sz w:val="24"/>
          <w:szCs w:val="24"/>
          <w:lang w:eastAsia="ru-RU"/>
        </w:rPr>
        <w:t xml:space="preserve"> препаратами, в том числе отечественного производства;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выстроена система взаимодействия медицинских служб учреждений социального обслуживания, учреждений здравоохранения и негосударственных организаций;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обеспечен ежегодный рост экспорта услуг в области здравоохранения;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введены в эксплуатацию новые объекты здравоохранения;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осуществлены закупки медицинских изделий, в том числе отечественного производства.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настоящее время реализуется национальная стратегия электронного здравоохранения. В ней представлены основные принципы создания системы электронного здравоохранения и возможности для ее интеграции в общегосударственную автоматизированную информационную систему. В отрасли эксплуатируются 11 информационных систем национального уровня, 10 информационных медицинских регистров (ВИЧ/СПИД, туберкулез, сахарный диабет и другие).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Проводятся работы по расширению </w:t>
      </w:r>
      <w:proofErr w:type="gramStart"/>
      <w:r w:rsidRPr="0014613D">
        <w:rPr>
          <w:rFonts w:ascii="Times New Roman" w:eastAsia="Times New Roman" w:hAnsi="Times New Roman" w:cs="Times New Roman"/>
          <w:color w:val="000000"/>
          <w:sz w:val="24"/>
          <w:szCs w:val="24"/>
          <w:lang w:eastAsia="ru-RU"/>
        </w:rPr>
        <w:t>зоны функционирования автоматизированной информационной системы обращения электронных рецептов</w:t>
      </w:r>
      <w:proofErr w:type="gramEnd"/>
      <w:r w:rsidRPr="0014613D">
        <w:rPr>
          <w:rFonts w:ascii="Times New Roman" w:eastAsia="Times New Roman" w:hAnsi="Times New Roman" w:cs="Times New Roman"/>
          <w:color w:val="000000"/>
          <w:sz w:val="24"/>
          <w:szCs w:val="24"/>
          <w:lang w:eastAsia="ru-RU"/>
        </w:rPr>
        <w:t>. В 2019 году выписка рецептов в электронном формате обеспечивалась 599 учреждениями здравоохранения, в том числе в 19 – республиканского уровня и 9 ведомственных. К системе подключено 1864 государственных и 1287 коммерческих аптек.</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Около 90 процентов врачей получили возможность выписывать рецепты в электронном виде.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Активно используются технологии телемедицинского консультирования в 262 организациях здравоохранения, в 2019 году проведено более 21 тысячи консультаций (2018 год – около 8 тысяч). Это позволяет повысить доступность и качество оказания медицинской помощи населению независимо от места проживания.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За 2019 год темпы роста экспорта услуг в области здравоохранения составили 110,5 процента к 2018 году. Медицинская помощь была оказана более 165 тысячам иностранных граждан из 139 стран мира.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Развитие внешнеэкономической деятельности будет осуществляться в соответствии с ежегодными планами совместных действий Министерства здравоохранения и Министерства </w:t>
      </w:r>
      <w:r w:rsidRPr="0014613D">
        <w:rPr>
          <w:rFonts w:ascii="Times New Roman" w:eastAsia="Times New Roman" w:hAnsi="Times New Roman" w:cs="Times New Roman"/>
          <w:color w:val="000000"/>
          <w:sz w:val="24"/>
          <w:szCs w:val="24"/>
          <w:lang w:eastAsia="ru-RU"/>
        </w:rPr>
        <w:lastRenderedPageBreak/>
        <w:t>иностранных дел по развитию торгово-экономического сотрудничества с зарубежными странами.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Ключевыми направлениями деятельности, которые позволят решить поставленные задачи, являются: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повышение эффективности использования финансовых, материальных и кадровых ресурсов отрасли, в том числе за счет развития механизмов государственного социального заказа;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переход от постатейного финансирования организаций здравоохранения к системе финансирования на основе достигнутых результатов;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ускорение инновационного развития отрасли здравоохранения на основе создания и внедрения новых эффективных лечебно-диагностических технологий и использования лекарственных средств;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цифровая трансформация здравоохранения, применение интеллектуальных систем для дистанционного мониторинга здоровья, роботизация проведения высокотехнологичных операций;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поэтапное внедрение новых методов персонифицированной медицины для повышения результативности оказания медицинской помощи;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расширение объемов финансирования за счет развития государственно-частного партнерства, а также стимулирования населения к добровольному медицинскому страхованию;</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внедрение системы медицинской аккредитации организаций здравоохранения;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обеспечение постоянного межведомственного и </w:t>
      </w:r>
      <w:proofErr w:type="spellStart"/>
      <w:r w:rsidRPr="0014613D">
        <w:rPr>
          <w:rFonts w:ascii="Times New Roman" w:eastAsia="Times New Roman" w:hAnsi="Times New Roman" w:cs="Times New Roman"/>
          <w:color w:val="000000"/>
          <w:sz w:val="24"/>
          <w:szCs w:val="24"/>
          <w:lang w:eastAsia="ru-RU"/>
        </w:rPr>
        <w:t>межсекторального</w:t>
      </w:r>
      <w:proofErr w:type="spellEnd"/>
      <w:r w:rsidRPr="0014613D">
        <w:rPr>
          <w:rFonts w:ascii="Times New Roman" w:eastAsia="Times New Roman" w:hAnsi="Times New Roman" w:cs="Times New Roman"/>
          <w:color w:val="000000"/>
          <w:sz w:val="24"/>
          <w:szCs w:val="24"/>
          <w:lang w:eastAsia="ru-RU"/>
        </w:rPr>
        <w:t xml:space="preserve"> взаимодействия при оказании медицинской помощи;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развитие экспорта телемедицинских услуг, решение вопроса о доступе иностранных граждан к белорусским телемедицинским услугам;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строительство и модернизация инфраструктуры организаций здравоохранения, в первую очередь научно-практических центров;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проведение анализа закупок открытых и закрытых лабораторно-диагностических систем для принятия решения о целесообразности ограничения закупок таких систем;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проведение информационной кампании по продвижению экспорта медицинских услуг;</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реализация программ дополнительного профессионального образования и внедрение образовательных стандартов в сфере медицинского туризма.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Ожидаемые результаты реализации подпрограммы 6:</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обеспеченность системы здравоохранения лекарственными средствами, изделиями медицинского назначения, медицинским оборудованием. Перспективный план закупки товаров приведен согласно приложению 4;</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создание и оснащение 26 межрайонных хирургических центров;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цифровая трансформация системы здравоохранения, широкое применение интеллектуальных систем для дистанционного мониторинга здоровья, роботизация проведения ряда высокотехнологичных операций;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строительство (реконструкция) ряда объектов здравоохранения. Перечень объектов капитальных вложений, планируемых к осуществлению в рамках Государственной программы, определен согласно приложению 5;</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увеличение экспорта услуг в области здравоохранения до 144,7 процента к уровню 2020 года.</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14613D">
        <w:rPr>
          <w:rFonts w:ascii="Times New Roman" w:eastAsia="Times New Roman" w:hAnsi="Times New Roman" w:cs="Times New Roman"/>
          <w:b/>
          <w:bCs/>
          <w:caps/>
          <w:color w:val="000000"/>
          <w:sz w:val="24"/>
          <w:szCs w:val="24"/>
          <w:lang w:eastAsia="ru-RU"/>
        </w:rPr>
        <w:t>ГЛАВА 9</w:t>
      </w:r>
      <w:r w:rsidRPr="0014613D">
        <w:rPr>
          <w:rFonts w:ascii="Times New Roman" w:eastAsia="Times New Roman" w:hAnsi="Times New Roman" w:cs="Times New Roman"/>
          <w:b/>
          <w:bCs/>
          <w:caps/>
          <w:color w:val="000000"/>
          <w:sz w:val="24"/>
          <w:szCs w:val="24"/>
          <w:lang w:eastAsia="ru-RU"/>
        </w:rPr>
        <w:br/>
        <w:t>ФИНАНСОВОЕ ОБЕСПЕЧЕНИЕ ГОСУДАРСТВЕННОЙ ПРОГРАММЫ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Финансовое обеспечение Государственной программы будет осуществляться за счет средств республиканского и местных бюджетов, иных источников, не запрещенных законодательством, с ежегодным уточнением объемов финансирования при формировании республиканского и местных бюджетов на очередной финансовый год.</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 xml:space="preserve">На реализацию Государственной программы потребуются средства в размере 46 803 964 222 рублей (2021 год – 8 641 373 169 рублей, 2022 год – 9 032 481 575 рублей, </w:t>
      </w:r>
      <w:r w:rsidRPr="0014613D">
        <w:rPr>
          <w:rFonts w:ascii="Times New Roman" w:eastAsia="Times New Roman" w:hAnsi="Times New Roman" w:cs="Times New Roman"/>
          <w:color w:val="000000"/>
          <w:sz w:val="24"/>
          <w:szCs w:val="24"/>
          <w:lang w:eastAsia="ru-RU"/>
        </w:rPr>
        <w:lastRenderedPageBreak/>
        <w:t>2023 год – 9 330 112 075 рублей, 2024 год – 9 700 113 939 рублей, 2025 год – 10 099 883 464 рубля), в том числе средства республиканского бюджета – 11 450 028 293 рубля, из</w:t>
      </w:r>
      <w:proofErr w:type="gramEnd"/>
      <w:r w:rsidRPr="0014613D">
        <w:rPr>
          <w:rFonts w:ascii="Times New Roman" w:eastAsia="Times New Roman" w:hAnsi="Times New Roman" w:cs="Times New Roman"/>
          <w:color w:val="000000"/>
          <w:sz w:val="24"/>
          <w:szCs w:val="24"/>
          <w:lang w:eastAsia="ru-RU"/>
        </w:rPr>
        <w:t> </w:t>
      </w:r>
      <w:proofErr w:type="gramStart"/>
      <w:r w:rsidRPr="0014613D">
        <w:rPr>
          <w:rFonts w:ascii="Times New Roman" w:eastAsia="Times New Roman" w:hAnsi="Times New Roman" w:cs="Times New Roman"/>
          <w:color w:val="000000"/>
          <w:sz w:val="24"/>
          <w:szCs w:val="24"/>
          <w:lang w:eastAsia="ru-RU"/>
        </w:rPr>
        <w:t>них средства на финансирование капитальных вложений (Государственная инвестиционная программа) – 527 048 670 рублей, средства на финансирование научной, научно-технической и инновационной деятельности – 14 193 030 рублей, погашение основного долга – 58 942 303 рубля, компенсацию (уплату) и возмещение процентов по кредитам банков – 20 709 599 рублей, средства государственных целевых бюджетных фондов (превентивных фондов) – 120 836 271 рубль, займы – 331 416 461 рубль</w:t>
      </w:r>
      <w:proofErr w:type="gramEnd"/>
      <w:r w:rsidRPr="0014613D">
        <w:rPr>
          <w:rFonts w:ascii="Times New Roman" w:eastAsia="Times New Roman" w:hAnsi="Times New Roman" w:cs="Times New Roman"/>
          <w:color w:val="000000"/>
          <w:sz w:val="24"/>
          <w:szCs w:val="24"/>
          <w:lang w:eastAsia="ru-RU"/>
        </w:rPr>
        <w:t xml:space="preserve">, </w:t>
      </w:r>
      <w:proofErr w:type="gramStart"/>
      <w:r w:rsidRPr="0014613D">
        <w:rPr>
          <w:rFonts w:ascii="Times New Roman" w:eastAsia="Times New Roman" w:hAnsi="Times New Roman" w:cs="Times New Roman"/>
          <w:color w:val="000000"/>
          <w:sz w:val="24"/>
          <w:szCs w:val="24"/>
          <w:lang w:eastAsia="ru-RU"/>
        </w:rPr>
        <w:t>средства местных бюджетов – 31 939 686 724 рубля, из них средства на финансирование капитальных вложений инвестиционной программы – 1 763 925 935 рублей, погашение основного долга – 3 565 422 рубля, компенсация (уплата) и возмещение процентов по кредитам банков – 8 609 040 рублей, собственные средства организаций – 2 514 700 рублей, средства от приносящей доходы деятельности бюджетных организаций – 3 033 422 102 рубля</w:t>
      </w:r>
      <w:proofErr w:type="gramEnd"/>
      <w:r w:rsidRPr="0014613D">
        <w:rPr>
          <w:rFonts w:ascii="Times New Roman" w:eastAsia="Times New Roman" w:hAnsi="Times New Roman" w:cs="Times New Roman"/>
          <w:color w:val="000000"/>
          <w:sz w:val="24"/>
          <w:szCs w:val="24"/>
          <w:lang w:eastAsia="ru-RU"/>
        </w:rPr>
        <w:t xml:space="preserve">, </w:t>
      </w:r>
      <w:proofErr w:type="gramStart"/>
      <w:r w:rsidRPr="0014613D">
        <w:rPr>
          <w:rFonts w:ascii="Times New Roman" w:eastAsia="Times New Roman" w:hAnsi="Times New Roman" w:cs="Times New Roman"/>
          <w:color w:val="000000"/>
          <w:sz w:val="24"/>
          <w:szCs w:val="24"/>
          <w:lang w:eastAsia="ru-RU"/>
        </w:rPr>
        <w:t>кредитные ресурсы – 290 516 506 рублей, из них кредитные ресурсы открытого акционерного общества «Банк развития Республики Беларусь» (далее – ОАО «Банк развития Республики Беларусь») – 143 230 000 рублей, кредитные ресурсы открытого акционерного общества «Сберегательный банк «</w:t>
      </w:r>
      <w:proofErr w:type="spellStart"/>
      <w:r w:rsidRPr="0014613D">
        <w:rPr>
          <w:rFonts w:ascii="Times New Roman" w:eastAsia="Times New Roman" w:hAnsi="Times New Roman" w:cs="Times New Roman"/>
          <w:color w:val="000000"/>
          <w:sz w:val="24"/>
          <w:szCs w:val="24"/>
          <w:lang w:eastAsia="ru-RU"/>
        </w:rPr>
        <w:t>Беларусбанк</w:t>
      </w:r>
      <w:proofErr w:type="spellEnd"/>
      <w:r w:rsidRPr="0014613D">
        <w:rPr>
          <w:rFonts w:ascii="Times New Roman" w:eastAsia="Times New Roman" w:hAnsi="Times New Roman" w:cs="Times New Roman"/>
          <w:color w:val="000000"/>
          <w:sz w:val="24"/>
          <w:szCs w:val="24"/>
          <w:lang w:eastAsia="ru-RU"/>
        </w:rPr>
        <w:t xml:space="preserve">» (далее – ОАО «АСБ </w:t>
      </w:r>
      <w:proofErr w:type="spellStart"/>
      <w:r w:rsidRPr="0014613D">
        <w:rPr>
          <w:rFonts w:ascii="Times New Roman" w:eastAsia="Times New Roman" w:hAnsi="Times New Roman" w:cs="Times New Roman"/>
          <w:color w:val="000000"/>
          <w:sz w:val="24"/>
          <w:szCs w:val="24"/>
          <w:lang w:eastAsia="ru-RU"/>
        </w:rPr>
        <w:t>Беларусбанк</w:t>
      </w:r>
      <w:proofErr w:type="spellEnd"/>
      <w:r w:rsidRPr="0014613D">
        <w:rPr>
          <w:rFonts w:ascii="Times New Roman" w:eastAsia="Times New Roman" w:hAnsi="Times New Roman" w:cs="Times New Roman"/>
          <w:color w:val="000000"/>
          <w:sz w:val="24"/>
          <w:szCs w:val="24"/>
          <w:lang w:eastAsia="ru-RU"/>
        </w:rPr>
        <w:t>») – 24 676 000 рублей, заем Кувейтского фонда арабского экономического развития – 122 610 506 рублей, иные источники – 87 795 897 рублей.</w:t>
      </w:r>
      <w:proofErr w:type="gramEnd"/>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 xml:space="preserve">Объем финансирования мероприятий подпрограммы 1 «Семья и детство» составляет 2 201 729 165 рублей, в том числе средства республиканского бюджета – 2 048 903 404 рубля, из них средства на финансирование научной, научно-технической и инновационной деятельности – 72 000 рублей, компенсацию (уплату) и возмещение процентов по кредитам банков – компенсация ОАО «АСБ </w:t>
      </w:r>
      <w:proofErr w:type="spellStart"/>
      <w:r w:rsidRPr="0014613D">
        <w:rPr>
          <w:rFonts w:ascii="Times New Roman" w:eastAsia="Times New Roman" w:hAnsi="Times New Roman" w:cs="Times New Roman"/>
          <w:color w:val="000000"/>
          <w:sz w:val="24"/>
          <w:szCs w:val="24"/>
          <w:lang w:eastAsia="ru-RU"/>
        </w:rPr>
        <w:t>Беларусбанк</w:t>
      </w:r>
      <w:proofErr w:type="spellEnd"/>
      <w:r w:rsidRPr="0014613D">
        <w:rPr>
          <w:rFonts w:ascii="Times New Roman" w:eastAsia="Times New Roman" w:hAnsi="Times New Roman" w:cs="Times New Roman"/>
          <w:color w:val="000000"/>
          <w:sz w:val="24"/>
          <w:szCs w:val="24"/>
          <w:lang w:eastAsia="ru-RU"/>
        </w:rPr>
        <w:t>» – 3 612 400 рублей, средства местных бюджетов – 121 835 061</w:t>
      </w:r>
      <w:proofErr w:type="gramEnd"/>
      <w:r w:rsidRPr="0014613D">
        <w:rPr>
          <w:rFonts w:ascii="Times New Roman" w:eastAsia="Times New Roman" w:hAnsi="Times New Roman" w:cs="Times New Roman"/>
          <w:color w:val="000000"/>
          <w:sz w:val="24"/>
          <w:szCs w:val="24"/>
          <w:lang w:eastAsia="ru-RU"/>
        </w:rPr>
        <w:t xml:space="preserve"> рубль, собственные средства организаций – 2 514 700 рублей, кредитные ресурсы ОАО «АСБ </w:t>
      </w:r>
      <w:proofErr w:type="spellStart"/>
      <w:r w:rsidRPr="0014613D">
        <w:rPr>
          <w:rFonts w:ascii="Times New Roman" w:eastAsia="Times New Roman" w:hAnsi="Times New Roman" w:cs="Times New Roman"/>
          <w:color w:val="000000"/>
          <w:sz w:val="24"/>
          <w:szCs w:val="24"/>
          <w:lang w:eastAsia="ru-RU"/>
        </w:rPr>
        <w:t>Беларусбанк</w:t>
      </w:r>
      <w:proofErr w:type="spellEnd"/>
      <w:r w:rsidRPr="0014613D">
        <w:rPr>
          <w:rFonts w:ascii="Times New Roman" w:eastAsia="Times New Roman" w:hAnsi="Times New Roman" w:cs="Times New Roman"/>
          <w:color w:val="000000"/>
          <w:sz w:val="24"/>
          <w:szCs w:val="24"/>
          <w:lang w:eastAsia="ru-RU"/>
        </w:rPr>
        <w:t>» – 24 676 000 рублей, средства Фонда Организации Объединенных Наций в области народонаселения (далее – ЮНФПА), ЮНИСЕФ, ПРООН, ВОЗ – 3 800 000 рублей.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На финансирование мероприятий подпрограммы 2 «Профилактика и контроль неинфекционных заболеваний» будет направлено 470 199 055 рублей, в том числе средства республиканского бюджета – 244 147 443 рубля, местных бюджетов – 219 855 112 рублей, средства Международной организации по миграции (далее – МОМ), ВОЗ, ЮНФПА, ПРООН – 6 196 500 рублей.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Объем финансирования мероприятий подпрограммы 3 «Предупреждение и преодоление пьянства и алкоголизма, охрана психического здоровья» составляет 29 987 843 рубля, в том числе средства республиканского бюджета – 21 153 268 рублей, из них средства на финансирование научной, научно-технической и инновационной деятельности – 6 855 000 рублей, средства государственных целевых бюджетных фондов (превентивных фондов) – 3 645 440 рублей, местных бюджетов – 4 075 725 рублей</w:t>
      </w:r>
      <w:proofErr w:type="gramEnd"/>
      <w:r w:rsidRPr="0014613D">
        <w:rPr>
          <w:rFonts w:ascii="Times New Roman" w:eastAsia="Times New Roman" w:hAnsi="Times New Roman" w:cs="Times New Roman"/>
          <w:color w:val="000000"/>
          <w:sz w:val="24"/>
          <w:szCs w:val="24"/>
          <w:lang w:eastAsia="ru-RU"/>
        </w:rPr>
        <w:t>, средства от приносящей доходы деятельности бюджетных организаций – 339 350 рублей, средства Управления Организации Объединенных Наций по наркотикам и преступности (далее – УНП ООН), ЮНЭЙДС, ВОЗ, ЮНИСЕФ, ПРООН – 4 419 500 рублей.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На финансирование мероприятий подпрограммы 4 «Противодействие распространению туберкулеза» будет направлено 217 833 417 рублей, в том числе средства республиканского бюджета – 142 581 446 рублей, из них средства на финансирование научной, научно-технической и инновационной деятельности – 7 266 030 рублей, средства государственных целевых бюджетных фондов (превентивных фондов) – 4 023 418 рублей, местных бюджетов – 46 225 514 рублей, средства Глобального фонда, ПРООН, ВОЗ</w:t>
      </w:r>
      <w:proofErr w:type="gramEnd"/>
      <w:r w:rsidRPr="0014613D">
        <w:rPr>
          <w:rFonts w:ascii="Times New Roman" w:eastAsia="Times New Roman" w:hAnsi="Times New Roman" w:cs="Times New Roman"/>
          <w:color w:val="000000"/>
          <w:sz w:val="24"/>
          <w:szCs w:val="24"/>
          <w:lang w:eastAsia="ru-RU"/>
        </w:rPr>
        <w:t>, МОМ – 29 026 457 рублей.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Объем финансирования мероприятий подпрограммы 5 «Профилактика ВИЧ-инфекции» составляет 223 700 038 рублей, в том числе средства республиканского бюджета – 167 140 177 рублей, местных бюджетов – 12 333 921 рубль, средства Глобального фонда, ЮНЭЙДС, ЮНИСЕФ, ЮНФПА, ПРООН, МОМ, УНП ООН – 44 225 940 рублей.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lastRenderedPageBreak/>
        <w:t>Объем финансирования мероприятий подпрограммы 6 «Обеспечение функционирования системы здравоохранения Республики Беларусь» составляет 43 660 514 704 рубля, в том числе средства республиканского бюджета – 8 826 102 555 рублей, из них средства на финансирование капитальных вложений (Государственная инвестиционная программа) – 527 048 670 рублей, погашение основного долга – 58 942 303 рубля, компенсацию (уплату) и возмещение процентов по кредитам банков – 17 097 199</w:t>
      </w:r>
      <w:proofErr w:type="gramEnd"/>
      <w:r w:rsidRPr="0014613D">
        <w:rPr>
          <w:rFonts w:ascii="Times New Roman" w:eastAsia="Times New Roman" w:hAnsi="Times New Roman" w:cs="Times New Roman"/>
          <w:color w:val="000000"/>
          <w:sz w:val="24"/>
          <w:szCs w:val="24"/>
          <w:lang w:eastAsia="ru-RU"/>
        </w:rPr>
        <w:t xml:space="preserve"> </w:t>
      </w:r>
      <w:proofErr w:type="gramStart"/>
      <w:r w:rsidRPr="0014613D">
        <w:rPr>
          <w:rFonts w:ascii="Times New Roman" w:eastAsia="Times New Roman" w:hAnsi="Times New Roman" w:cs="Times New Roman"/>
          <w:color w:val="000000"/>
          <w:sz w:val="24"/>
          <w:szCs w:val="24"/>
          <w:lang w:eastAsia="ru-RU"/>
        </w:rPr>
        <w:t>рублей, средства государственных целевых бюджетных фондов (превентивных фондов) – 113 167 413 рублей, займы – 331 416 461 рубль, средства местных бюджетов – 31 535 361 391 рубль, из них средства на финансирование капитальных вложений (инвестиционная программа) – 1 763 925 935 рублей, погашение основного долга – 3 565 422 рубля, компенсацию (уплату) и возмещение процентов по кредитам банков – 8 609 040 рублей, средства от</w:t>
      </w:r>
      <w:proofErr w:type="gramEnd"/>
      <w:r w:rsidRPr="0014613D">
        <w:rPr>
          <w:rFonts w:ascii="Times New Roman" w:eastAsia="Times New Roman" w:hAnsi="Times New Roman" w:cs="Times New Roman"/>
          <w:color w:val="000000"/>
          <w:sz w:val="24"/>
          <w:szCs w:val="24"/>
          <w:lang w:eastAsia="ru-RU"/>
        </w:rPr>
        <w:t> приносящей доходы деятельности бюджетных организаций – 3 033 082 752 рубля, кредитные ресурсы – 265 840 506 рублей, из них кредитные ресурсы ОАО «Банк развития Республики Беларусь» – 143 230 000 рублей, заем Кувейтского фонда арабского экономического развития – 122 610 506 рублей, средства ВОЗ – 127 500 рублей.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Объемы и источники финансирования комплекса мероприятий Государственной программы представлены согласно приложению 6.</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14613D">
        <w:rPr>
          <w:rFonts w:ascii="Times New Roman" w:eastAsia="Times New Roman" w:hAnsi="Times New Roman" w:cs="Times New Roman"/>
          <w:b/>
          <w:bCs/>
          <w:caps/>
          <w:color w:val="000000"/>
          <w:sz w:val="24"/>
          <w:szCs w:val="24"/>
          <w:lang w:eastAsia="ru-RU"/>
        </w:rPr>
        <w:t>ГЛАВА 10</w:t>
      </w:r>
      <w:r w:rsidRPr="0014613D">
        <w:rPr>
          <w:rFonts w:ascii="Times New Roman" w:eastAsia="Times New Roman" w:hAnsi="Times New Roman" w:cs="Times New Roman"/>
          <w:b/>
          <w:bCs/>
          <w:caps/>
          <w:color w:val="000000"/>
          <w:sz w:val="24"/>
          <w:szCs w:val="24"/>
          <w:lang w:eastAsia="ru-RU"/>
        </w:rPr>
        <w:br/>
        <w:t>ОСНОВНЫЕ РИСКИ ПРИ ВЫПОЛНЕНИИ ГОСУДАРСТВЕННОЙ ПРОГРАММЫ. МЕХАНИЗМЫ УПРАВЛЕНИЯ РИСКАМИ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При выполнении Государственной программы влияние на достижение установленных показателей могут оказать:</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медицинские риски, связанные с эпидемиями (пандемиями) заболеваний. </w:t>
      </w:r>
      <w:proofErr w:type="gramStart"/>
      <w:r w:rsidRPr="0014613D">
        <w:rPr>
          <w:rFonts w:ascii="Times New Roman" w:eastAsia="Times New Roman" w:hAnsi="Times New Roman" w:cs="Times New Roman"/>
          <w:color w:val="000000"/>
          <w:sz w:val="24"/>
          <w:szCs w:val="24"/>
          <w:lang w:eastAsia="ru-RU"/>
        </w:rPr>
        <w:t>Преодоление указанных рисков возможно посредством выполнения масштабных профилактических мероприятий, принятия мер экстренного реагирования, направленных на локализацию эпидемий (пандемий) и минимизацию последствий, осуществления постоянного контроля за уровнем заболеваемости населения;</w:t>
      </w:r>
      <w:proofErr w:type="gramEnd"/>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социально-демографические риски, связанные с уменьшением числа женщин репродуктивного возраста, увеличением возраста женщин при рождении первого ребенка, планированием семьями деторождений на более поздний срок. Минимизация указанных рисков возможна путем проведения разъяснительной работы среди населения, начиная с подросткового возраста, по вопросам планирования семьи, обеспечения социально-экономической стабильности в обществе, повышения образовательного уровня лиц репродуктивного возраста и оказания социальной помощи молодым семьям;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медико-социальные</w:t>
      </w:r>
      <w:proofErr w:type="gramEnd"/>
      <w:r w:rsidRPr="0014613D">
        <w:rPr>
          <w:rFonts w:ascii="Times New Roman" w:eastAsia="Times New Roman" w:hAnsi="Times New Roman" w:cs="Times New Roman"/>
          <w:color w:val="000000"/>
          <w:sz w:val="24"/>
          <w:szCs w:val="24"/>
          <w:lang w:eastAsia="ru-RU"/>
        </w:rPr>
        <w:t xml:space="preserve"> риски, связанные с ранним формированием вредных привычек у населения. Данная группа рисков может быть устранена или минимизирована только в процессе масштабной профилактической работы с населением по формированию мотивации к здоровому образу жизни, борьбе с вредными привычками при условии привлечения широких слоев населения к занятию физической культурой, туризмом, к культурным мероприятиям и повышению уровня образования;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правовые риски, связанные с изменением законодательства, длительным периодом формирования нормативной правовой базы, необходимой для эффективной реализации Государственной программы. Для минимизации воздействия данной группы рисков на этапе разработки нормативных правовых актов планируется привлекать к их обсуждению заинтересованные стороны, которые впоследствии должны принять участие в их согласовании, проводить мониторинг планируемых изменений в законодательстве. Меры правового регулирования в сфере реализации Государственной программы определены согласно приложению 7;</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финансовые риски могут быть вызваны недостаточностью объемов финансирования, сокращением предусмотренных средств на выполнение мероприятий. Преодоление таких рисков возможно путем ежегодного уточнения объемов финансовых средств, предусмотренных на реализацию мероприятий подпрограмм Государственной программы, в зависимости от достигнутых результатов, определения приоритетов для первоочередного финансирования;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lastRenderedPageBreak/>
        <w:t>экологические риски, связанные с природными и техногенными катастрофами. Для минимизации воздействия данной группы рисков планируется осуществление мониторинга за природно-погодными условиями в стране, состоянием производств, выполнением превентивных мероприятий во избежание последствий природных и техногенных катастроф;</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организационные риски, связанные с неэффективным управлением реализацией подпрограмм, межведомственным взаимодействием, дефицитом квалифицированных кадров. Основными условиями минимизации организационных рисков являются формирование эффективной системы управления реализацией подпрограмм, повышение межведомственного взаимодействия при их реализации, оперативное реагирование на выявленные недостатки в процедурах управления, контроля и кадрового обеспечения, своевременная корректировка мероприятий подпрограмм Государственной программы.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Влияние названных рисков может повлечь невыполнение задач подпрограмм Государственной программы, снижение эффективности и качества выполнения мероприятий, </w:t>
      </w:r>
      <w:proofErr w:type="spellStart"/>
      <w:r w:rsidRPr="0014613D">
        <w:rPr>
          <w:rFonts w:ascii="Times New Roman" w:eastAsia="Times New Roman" w:hAnsi="Times New Roman" w:cs="Times New Roman"/>
          <w:color w:val="000000"/>
          <w:sz w:val="24"/>
          <w:szCs w:val="24"/>
          <w:lang w:eastAsia="ru-RU"/>
        </w:rPr>
        <w:t>недостижение</w:t>
      </w:r>
      <w:proofErr w:type="spellEnd"/>
      <w:r w:rsidRPr="0014613D">
        <w:rPr>
          <w:rFonts w:ascii="Times New Roman" w:eastAsia="Times New Roman" w:hAnsi="Times New Roman" w:cs="Times New Roman"/>
          <w:color w:val="000000"/>
          <w:sz w:val="24"/>
          <w:szCs w:val="24"/>
          <w:lang w:eastAsia="ru-RU"/>
        </w:rPr>
        <w:t xml:space="preserve"> плановых значений показателей, в том числе: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снижение ожидаемой продолжительности жизни при рождении ниже 76,4 года;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снижение суммарного коэффициента рождаемости ниже 1,32 рождения на одну женщину;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увеличение уровня младенческой смертности свыше 3,0 на 1000 </w:t>
      </w:r>
      <w:proofErr w:type="gramStart"/>
      <w:r w:rsidRPr="0014613D">
        <w:rPr>
          <w:rFonts w:ascii="Times New Roman" w:eastAsia="Times New Roman" w:hAnsi="Times New Roman" w:cs="Times New Roman"/>
          <w:color w:val="000000"/>
          <w:sz w:val="24"/>
          <w:szCs w:val="24"/>
          <w:lang w:eastAsia="ru-RU"/>
        </w:rPr>
        <w:t>родившихся</w:t>
      </w:r>
      <w:proofErr w:type="gramEnd"/>
      <w:r w:rsidRPr="0014613D">
        <w:rPr>
          <w:rFonts w:ascii="Times New Roman" w:eastAsia="Times New Roman" w:hAnsi="Times New Roman" w:cs="Times New Roman"/>
          <w:color w:val="000000"/>
          <w:sz w:val="24"/>
          <w:szCs w:val="24"/>
          <w:lang w:eastAsia="ru-RU"/>
        </w:rPr>
        <w:t xml:space="preserve"> живыми;</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рост объема потребления алкоголя на душу населения в возрасте 15 лет и старше свыше 9,8 литра;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рост смертности от туберкулеза свыше 2,11 случая на 100 тысяч человек;</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снижение охвата комбинированной антиретровирусной терапией ниже 92 процентов ВИЧ-инфицированных пациентов.</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14613D">
        <w:rPr>
          <w:rFonts w:ascii="Times New Roman" w:eastAsia="Times New Roman" w:hAnsi="Times New Roman" w:cs="Times New Roman"/>
          <w:b/>
          <w:bCs/>
          <w:caps/>
          <w:color w:val="000000"/>
          <w:sz w:val="24"/>
          <w:szCs w:val="24"/>
          <w:lang w:eastAsia="ru-RU"/>
        </w:rPr>
        <w:t>ГЛАВА 11</w:t>
      </w:r>
      <w:r w:rsidRPr="0014613D">
        <w:rPr>
          <w:rFonts w:ascii="Times New Roman" w:eastAsia="Times New Roman" w:hAnsi="Times New Roman" w:cs="Times New Roman"/>
          <w:b/>
          <w:bCs/>
          <w:caps/>
          <w:color w:val="000000"/>
          <w:sz w:val="24"/>
          <w:szCs w:val="24"/>
          <w:lang w:eastAsia="ru-RU"/>
        </w:rPr>
        <w:br/>
        <w:t>МЕТОДИКА ОЦЕНКИ ЭФФЕКТИВНОСТИ РЕАЛИЗАЦИИ ГОСУДАРСТВЕННОЙ ПРОГРАММЫ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Основными источниками получения сведений о выполнении целевых показателей Государственной программы являются официальная статистическая информация, бухгалтерская и финансовая отчетность, а также административная информация.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Оценка эффективности реализации Государственной программы проводится ежегодно. Результаты такой оценки представляются в составе годового отчета Министерства здравоохранения о результатах реализации Государственной программы.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Оценка эффективности хода выполнения и результатов реализации Государственной программы осуществляется в пять этапов.</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На первом этапе оценивается степень решения задач отдельной подпрограммы по формуле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где    СЗ – степень решения задач отдельной подпрограммы в отчетном году;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СД</w:t>
      </w:r>
      <w:r w:rsidRPr="0014613D">
        <w:rPr>
          <w:rFonts w:ascii="Times New Roman" w:eastAsia="Times New Roman" w:hAnsi="Times New Roman" w:cs="Times New Roman"/>
          <w:color w:val="000000"/>
          <w:sz w:val="24"/>
          <w:szCs w:val="24"/>
          <w:vertAlign w:val="subscript"/>
          <w:lang w:eastAsia="ru-RU"/>
        </w:rPr>
        <w:t>ц</w:t>
      </w:r>
      <w:proofErr w:type="spellEnd"/>
      <w:r w:rsidRPr="0014613D">
        <w:rPr>
          <w:rFonts w:ascii="Times New Roman" w:eastAsia="Times New Roman" w:hAnsi="Times New Roman" w:cs="Times New Roman"/>
          <w:color w:val="000000"/>
          <w:sz w:val="24"/>
          <w:szCs w:val="24"/>
          <w:lang w:eastAsia="ru-RU"/>
        </w:rPr>
        <w:t> – степень достижения планового значения целевого показателя, характеризующего задачи отдельной подпрограммы;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i/>
          <w:iCs/>
          <w:color w:val="000000"/>
          <w:sz w:val="24"/>
          <w:szCs w:val="24"/>
          <w:lang w:eastAsia="ru-RU"/>
        </w:rPr>
        <w:t>n</w:t>
      </w:r>
      <w:r w:rsidRPr="0014613D">
        <w:rPr>
          <w:rFonts w:ascii="Times New Roman" w:eastAsia="Times New Roman" w:hAnsi="Times New Roman" w:cs="Times New Roman"/>
          <w:color w:val="000000"/>
          <w:sz w:val="24"/>
          <w:szCs w:val="24"/>
          <w:lang w:eastAsia="ru-RU"/>
        </w:rPr>
        <w:t> – количество целевых показателей.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Степень достижения планового значения целевого показателя рассчитывается по следующим формулам: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для целевых показателей, желаемой тенденцией которых является увеличение или стабилизация значений: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СД</w:t>
      </w:r>
      <w:r w:rsidRPr="0014613D">
        <w:rPr>
          <w:rFonts w:ascii="Times New Roman" w:eastAsia="Times New Roman" w:hAnsi="Times New Roman" w:cs="Times New Roman"/>
          <w:color w:val="000000"/>
          <w:sz w:val="24"/>
          <w:szCs w:val="24"/>
          <w:vertAlign w:val="subscript"/>
          <w:lang w:eastAsia="ru-RU"/>
        </w:rPr>
        <w:t>ц</w:t>
      </w:r>
      <w:proofErr w:type="spellEnd"/>
      <w:r w:rsidRPr="0014613D">
        <w:rPr>
          <w:rFonts w:ascii="Times New Roman" w:eastAsia="Times New Roman" w:hAnsi="Times New Roman" w:cs="Times New Roman"/>
          <w:color w:val="000000"/>
          <w:sz w:val="24"/>
          <w:szCs w:val="24"/>
          <w:lang w:eastAsia="ru-RU"/>
        </w:rPr>
        <w:t xml:space="preserve"> = </w:t>
      </w:r>
      <w:proofErr w:type="spellStart"/>
      <w:r w:rsidRPr="0014613D">
        <w:rPr>
          <w:rFonts w:ascii="Times New Roman" w:eastAsia="Times New Roman" w:hAnsi="Times New Roman" w:cs="Times New Roman"/>
          <w:color w:val="000000"/>
          <w:sz w:val="24"/>
          <w:szCs w:val="24"/>
          <w:lang w:eastAsia="ru-RU"/>
        </w:rPr>
        <w:t>ЗП</w:t>
      </w:r>
      <w:r w:rsidRPr="0014613D">
        <w:rPr>
          <w:rFonts w:ascii="Times New Roman" w:eastAsia="Times New Roman" w:hAnsi="Times New Roman" w:cs="Times New Roman"/>
          <w:color w:val="000000"/>
          <w:sz w:val="24"/>
          <w:szCs w:val="24"/>
          <w:vertAlign w:val="subscript"/>
          <w:lang w:eastAsia="ru-RU"/>
        </w:rPr>
        <w:t>ф</w:t>
      </w:r>
      <w:proofErr w:type="spellEnd"/>
      <w:r w:rsidRPr="0014613D">
        <w:rPr>
          <w:rFonts w:ascii="Times New Roman" w:eastAsia="Times New Roman" w:hAnsi="Times New Roman" w:cs="Times New Roman"/>
          <w:color w:val="000000"/>
          <w:sz w:val="24"/>
          <w:szCs w:val="24"/>
          <w:lang w:eastAsia="ru-RU"/>
        </w:rPr>
        <w:t xml:space="preserve"> / </w:t>
      </w:r>
      <w:proofErr w:type="spellStart"/>
      <w:r w:rsidRPr="0014613D">
        <w:rPr>
          <w:rFonts w:ascii="Times New Roman" w:eastAsia="Times New Roman" w:hAnsi="Times New Roman" w:cs="Times New Roman"/>
          <w:color w:val="000000"/>
          <w:sz w:val="24"/>
          <w:szCs w:val="24"/>
          <w:lang w:eastAsia="ru-RU"/>
        </w:rPr>
        <w:t>ЗП</w:t>
      </w:r>
      <w:r w:rsidRPr="0014613D">
        <w:rPr>
          <w:rFonts w:ascii="Times New Roman" w:eastAsia="Times New Roman" w:hAnsi="Times New Roman" w:cs="Times New Roman"/>
          <w:color w:val="000000"/>
          <w:sz w:val="24"/>
          <w:szCs w:val="24"/>
          <w:vertAlign w:val="subscript"/>
          <w:lang w:eastAsia="ru-RU"/>
        </w:rPr>
        <w:t>п</w:t>
      </w:r>
      <w:proofErr w:type="spellEnd"/>
      <w:r w:rsidRPr="0014613D">
        <w:rPr>
          <w:rFonts w:ascii="Times New Roman" w:eastAsia="Times New Roman" w:hAnsi="Times New Roman" w:cs="Times New Roman"/>
          <w:color w:val="000000"/>
          <w:sz w:val="24"/>
          <w:szCs w:val="24"/>
          <w:lang w:eastAsia="ru-RU"/>
        </w:rPr>
        <w:t>,</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для целевых показателей, желаемой тенденцией которых является снижение значений: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СД</w:t>
      </w:r>
      <w:r w:rsidRPr="0014613D">
        <w:rPr>
          <w:rFonts w:ascii="Times New Roman" w:eastAsia="Times New Roman" w:hAnsi="Times New Roman" w:cs="Times New Roman"/>
          <w:color w:val="000000"/>
          <w:sz w:val="24"/>
          <w:szCs w:val="24"/>
          <w:vertAlign w:val="subscript"/>
          <w:lang w:eastAsia="ru-RU"/>
        </w:rPr>
        <w:t>ц</w:t>
      </w:r>
      <w:proofErr w:type="spellEnd"/>
      <w:r w:rsidRPr="0014613D">
        <w:rPr>
          <w:rFonts w:ascii="Times New Roman" w:eastAsia="Times New Roman" w:hAnsi="Times New Roman" w:cs="Times New Roman"/>
          <w:color w:val="000000"/>
          <w:sz w:val="24"/>
          <w:szCs w:val="24"/>
          <w:lang w:eastAsia="ru-RU"/>
        </w:rPr>
        <w:t xml:space="preserve"> = </w:t>
      </w:r>
      <w:proofErr w:type="spellStart"/>
      <w:r w:rsidRPr="0014613D">
        <w:rPr>
          <w:rFonts w:ascii="Times New Roman" w:eastAsia="Times New Roman" w:hAnsi="Times New Roman" w:cs="Times New Roman"/>
          <w:color w:val="000000"/>
          <w:sz w:val="24"/>
          <w:szCs w:val="24"/>
          <w:lang w:eastAsia="ru-RU"/>
        </w:rPr>
        <w:t>ЗП</w:t>
      </w:r>
      <w:r w:rsidRPr="0014613D">
        <w:rPr>
          <w:rFonts w:ascii="Times New Roman" w:eastAsia="Times New Roman" w:hAnsi="Times New Roman" w:cs="Times New Roman"/>
          <w:color w:val="000000"/>
          <w:sz w:val="24"/>
          <w:szCs w:val="24"/>
          <w:vertAlign w:val="subscript"/>
          <w:lang w:eastAsia="ru-RU"/>
        </w:rPr>
        <w:t>п</w:t>
      </w:r>
      <w:proofErr w:type="spellEnd"/>
      <w:r w:rsidRPr="0014613D">
        <w:rPr>
          <w:rFonts w:ascii="Times New Roman" w:eastAsia="Times New Roman" w:hAnsi="Times New Roman" w:cs="Times New Roman"/>
          <w:color w:val="000000"/>
          <w:sz w:val="24"/>
          <w:szCs w:val="24"/>
          <w:lang w:eastAsia="ru-RU"/>
        </w:rPr>
        <w:t xml:space="preserve"> / </w:t>
      </w:r>
      <w:proofErr w:type="spellStart"/>
      <w:r w:rsidRPr="0014613D">
        <w:rPr>
          <w:rFonts w:ascii="Times New Roman" w:eastAsia="Times New Roman" w:hAnsi="Times New Roman" w:cs="Times New Roman"/>
          <w:color w:val="000000"/>
          <w:sz w:val="24"/>
          <w:szCs w:val="24"/>
          <w:lang w:eastAsia="ru-RU"/>
        </w:rPr>
        <w:t>ЗП</w:t>
      </w:r>
      <w:r w:rsidRPr="0014613D">
        <w:rPr>
          <w:rFonts w:ascii="Times New Roman" w:eastAsia="Times New Roman" w:hAnsi="Times New Roman" w:cs="Times New Roman"/>
          <w:color w:val="000000"/>
          <w:sz w:val="24"/>
          <w:szCs w:val="24"/>
          <w:vertAlign w:val="subscript"/>
          <w:lang w:eastAsia="ru-RU"/>
        </w:rPr>
        <w:t>ф</w:t>
      </w:r>
      <w:proofErr w:type="spellEnd"/>
      <w:r w:rsidRPr="0014613D">
        <w:rPr>
          <w:rFonts w:ascii="Times New Roman" w:eastAsia="Times New Roman" w:hAnsi="Times New Roman" w:cs="Times New Roman"/>
          <w:color w:val="000000"/>
          <w:sz w:val="24"/>
          <w:szCs w:val="24"/>
          <w:lang w:eastAsia="ru-RU"/>
        </w:rPr>
        <w:t>,</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lastRenderedPageBreak/>
        <w:t>где    </w:t>
      </w:r>
      <w:proofErr w:type="spellStart"/>
      <w:r w:rsidRPr="0014613D">
        <w:rPr>
          <w:rFonts w:ascii="Times New Roman" w:eastAsia="Times New Roman" w:hAnsi="Times New Roman" w:cs="Times New Roman"/>
          <w:color w:val="000000"/>
          <w:sz w:val="24"/>
          <w:szCs w:val="24"/>
          <w:lang w:eastAsia="ru-RU"/>
        </w:rPr>
        <w:t>СД</w:t>
      </w:r>
      <w:r w:rsidRPr="0014613D">
        <w:rPr>
          <w:rFonts w:ascii="Times New Roman" w:eastAsia="Times New Roman" w:hAnsi="Times New Roman" w:cs="Times New Roman"/>
          <w:color w:val="000000"/>
          <w:sz w:val="24"/>
          <w:szCs w:val="24"/>
          <w:vertAlign w:val="subscript"/>
          <w:lang w:eastAsia="ru-RU"/>
        </w:rPr>
        <w:t>ц</w:t>
      </w:r>
      <w:proofErr w:type="spellEnd"/>
      <w:r w:rsidRPr="0014613D">
        <w:rPr>
          <w:rFonts w:ascii="Times New Roman" w:eastAsia="Times New Roman" w:hAnsi="Times New Roman" w:cs="Times New Roman"/>
          <w:color w:val="000000"/>
          <w:sz w:val="24"/>
          <w:szCs w:val="24"/>
          <w:lang w:eastAsia="ru-RU"/>
        </w:rPr>
        <w:t> – степень достижения планового значения целевого показателя;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ЗП</w:t>
      </w:r>
      <w:r w:rsidRPr="0014613D">
        <w:rPr>
          <w:rFonts w:ascii="Times New Roman" w:eastAsia="Times New Roman" w:hAnsi="Times New Roman" w:cs="Times New Roman"/>
          <w:color w:val="000000"/>
          <w:sz w:val="24"/>
          <w:szCs w:val="24"/>
          <w:vertAlign w:val="subscript"/>
          <w:lang w:eastAsia="ru-RU"/>
        </w:rPr>
        <w:t>ф</w:t>
      </w:r>
      <w:proofErr w:type="spellEnd"/>
      <w:r w:rsidRPr="0014613D">
        <w:rPr>
          <w:rFonts w:ascii="Times New Roman" w:eastAsia="Times New Roman" w:hAnsi="Times New Roman" w:cs="Times New Roman"/>
          <w:color w:val="000000"/>
          <w:sz w:val="24"/>
          <w:szCs w:val="24"/>
          <w:lang w:eastAsia="ru-RU"/>
        </w:rPr>
        <w:t> – значение целевого показателя, фактически достигнутое на конец отчетного периода;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ЗП</w:t>
      </w:r>
      <w:r w:rsidRPr="0014613D">
        <w:rPr>
          <w:rFonts w:ascii="Times New Roman" w:eastAsia="Times New Roman" w:hAnsi="Times New Roman" w:cs="Times New Roman"/>
          <w:color w:val="000000"/>
          <w:sz w:val="24"/>
          <w:szCs w:val="24"/>
          <w:vertAlign w:val="subscript"/>
          <w:lang w:eastAsia="ru-RU"/>
        </w:rPr>
        <w:t>п</w:t>
      </w:r>
      <w:proofErr w:type="spellEnd"/>
      <w:r w:rsidRPr="0014613D">
        <w:rPr>
          <w:rFonts w:ascii="Times New Roman" w:eastAsia="Times New Roman" w:hAnsi="Times New Roman" w:cs="Times New Roman"/>
          <w:color w:val="000000"/>
          <w:sz w:val="24"/>
          <w:szCs w:val="24"/>
          <w:lang w:eastAsia="ru-RU"/>
        </w:rPr>
        <w:t> – плановое значение целевого показателя.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Если значение СЗ больше 1, то при расчете степени решения задач отдельной подпрограммы оно принимается </w:t>
      </w:r>
      <w:proofErr w:type="gramStart"/>
      <w:r w:rsidRPr="0014613D">
        <w:rPr>
          <w:rFonts w:ascii="Times New Roman" w:eastAsia="Times New Roman" w:hAnsi="Times New Roman" w:cs="Times New Roman"/>
          <w:color w:val="000000"/>
          <w:sz w:val="24"/>
          <w:szCs w:val="24"/>
          <w:lang w:eastAsia="ru-RU"/>
        </w:rPr>
        <w:t>равным</w:t>
      </w:r>
      <w:proofErr w:type="gramEnd"/>
      <w:r w:rsidRPr="0014613D">
        <w:rPr>
          <w:rFonts w:ascii="Times New Roman" w:eastAsia="Times New Roman" w:hAnsi="Times New Roman" w:cs="Times New Roman"/>
          <w:color w:val="000000"/>
          <w:sz w:val="24"/>
          <w:szCs w:val="24"/>
          <w:lang w:eastAsia="ru-RU"/>
        </w:rPr>
        <w:t xml:space="preserve"> 1.</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На втором этапе определяется эффективность реализации отдельной подпрограммы как отношение степени решения задач отдельной подпрограммы к степени соответствия фактического объема финансирования этой же подпрограммы его запланированному объему в отчетном году по формуле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Э</w:t>
      </w:r>
      <w:r w:rsidRPr="0014613D">
        <w:rPr>
          <w:rFonts w:ascii="Times New Roman" w:eastAsia="Times New Roman" w:hAnsi="Times New Roman" w:cs="Times New Roman"/>
          <w:color w:val="000000"/>
          <w:sz w:val="24"/>
          <w:szCs w:val="24"/>
          <w:vertAlign w:val="subscript"/>
          <w:lang w:eastAsia="ru-RU"/>
        </w:rPr>
        <w:t>пп</w:t>
      </w:r>
      <w:proofErr w:type="spellEnd"/>
      <w:r w:rsidRPr="0014613D">
        <w:rPr>
          <w:rFonts w:ascii="Times New Roman" w:eastAsia="Times New Roman" w:hAnsi="Times New Roman" w:cs="Times New Roman"/>
          <w:color w:val="000000"/>
          <w:sz w:val="24"/>
          <w:szCs w:val="24"/>
          <w:lang w:eastAsia="ru-RU"/>
        </w:rPr>
        <w:t xml:space="preserve"> = </w:t>
      </w:r>
      <w:proofErr w:type="spellStart"/>
      <w:r w:rsidRPr="0014613D">
        <w:rPr>
          <w:rFonts w:ascii="Times New Roman" w:eastAsia="Times New Roman" w:hAnsi="Times New Roman" w:cs="Times New Roman"/>
          <w:color w:val="000000"/>
          <w:sz w:val="24"/>
          <w:szCs w:val="24"/>
          <w:lang w:eastAsia="ru-RU"/>
        </w:rPr>
        <w:t>СЗ</w:t>
      </w:r>
      <w:r w:rsidRPr="0014613D">
        <w:rPr>
          <w:rFonts w:ascii="Times New Roman" w:eastAsia="Times New Roman" w:hAnsi="Times New Roman" w:cs="Times New Roman"/>
          <w:color w:val="000000"/>
          <w:sz w:val="24"/>
          <w:szCs w:val="24"/>
          <w:vertAlign w:val="subscript"/>
          <w:lang w:eastAsia="ru-RU"/>
        </w:rPr>
        <w:t>пп</w:t>
      </w:r>
      <w:proofErr w:type="spellEnd"/>
      <w:r w:rsidRPr="0014613D">
        <w:rPr>
          <w:rFonts w:ascii="Times New Roman" w:eastAsia="Times New Roman" w:hAnsi="Times New Roman" w:cs="Times New Roman"/>
          <w:color w:val="000000"/>
          <w:sz w:val="24"/>
          <w:szCs w:val="24"/>
          <w:lang w:eastAsia="ru-RU"/>
        </w:rPr>
        <w:t xml:space="preserve"> / </w:t>
      </w:r>
      <w:proofErr w:type="spellStart"/>
      <w:r w:rsidRPr="0014613D">
        <w:rPr>
          <w:rFonts w:ascii="Times New Roman" w:eastAsia="Times New Roman" w:hAnsi="Times New Roman" w:cs="Times New Roman"/>
          <w:color w:val="000000"/>
          <w:sz w:val="24"/>
          <w:szCs w:val="24"/>
          <w:lang w:eastAsia="ru-RU"/>
        </w:rPr>
        <w:t>СФ</w:t>
      </w:r>
      <w:r w:rsidRPr="0014613D">
        <w:rPr>
          <w:rFonts w:ascii="Times New Roman" w:eastAsia="Times New Roman" w:hAnsi="Times New Roman" w:cs="Times New Roman"/>
          <w:color w:val="000000"/>
          <w:sz w:val="24"/>
          <w:szCs w:val="24"/>
          <w:vertAlign w:val="subscript"/>
          <w:lang w:eastAsia="ru-RU"/>
        </w:rPr>
        <w:t>пп</w:t>
      </w:r>
      <w:proofErr w:type="spellEnd"/>
      <w:r w:rsidRPr="0014613D">
        <w:rPr>
          <w:rFonts w:ascii="Times New Roman" w:eastAsia="Times New Roman" w:hAnsi="Times New Roman" w:cs="Times New Roman"/>
          <w:color w:val="000000"/>
          <w:sz w:val="24"/>
          <w:szCs w:val="24"/>
          <w:lang w:eastAsia="ru-RU"/>
        </w:rPr>
        <w:t>,</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где    </w:t>
      </w:r>
      <w:proofErr w:type="spellStart"/>
      <w:r w:rsidRPr="0014613D">
        <w:rPr>
          <w:rFonts w:ascii="Times New Roman" w:eastAsia="Times New Roman" w:hAnsi="Times New Roman" w:cs="Times New Roman"/>
          <w:color w:val="000000"/>
          <w:sz w:val="24"/>
          <w:szCs w:val="24"/>
          <w:lang w:eastAsia="ru-RU"/>
        </w:rPr>
        <w:t>Э</w:t>
      </w:r>
      <w:r w:rsidRPr="0014613D">
        <w:rPr>
          <w:rFonts w:ascii="Times New Roman" w:eastAsia="Times New Roman" w:hAnsi="Times New Roman" w:cs="Times New Roman"/>
          <w:color w:val="000000"/>
          <w:sz w:val="24"/>
          <w:szCs w:val="24"/>
          <w:vertAlign w:val="subscript"/>
          <w:lang w:eastAsia="ru-RU"/>
        </w:rPr>
        <w:t>пп</w:t>
      </w:r>
      <w:proofErr w:type="spellEnd"/>
      <w:r w:rsidRPr="0014613D">
        <w:rPr>
          <w:rFonts w:ascii="Times New Roman" w:eastAsia="Times New Roman" w:hAnsi="Times New Roman" w:cs="Times New Roman"/>
          <w:color w:val="000000"/>
          <w:sz w:val="24"/>
          <w:szCs w:val="24"/>
          <w:lang w:eastAsia="ru-RU"/>
        </w:rPr>
        <w:t> – эффективность реализации отдельной подпрограммы в отчетном году;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СЗ</w:t>
      </w:r>
      <w:r w:rsidRPr="0014613D">
        <w:rPr>
          <w:rFonts w:ascii="Times New Roman" w:eastAsia="Times New Roman" w:hAnsi="Times New Roman" w:cs="Times New Roman"/>
          <w:color w:val="000000"/>
          <w:sz w:val="24"/>
          <w:szCs w:val="24"/>
          <w:vertAlign w:val="subscript"/>
          <w:lang w:eastAsia="ru-RU"/>
        </w:rPr>
        <w:t>пп</w:t>
      </w:r>
      <w:proofErr w:type="spellEnd"/>
      <w:r w:rsidRPr="0014613D">
        <w:rPr>
          <w:rFonts w:ascii="Times New Roman" w:eastAsia="Times New Roman" w:hAnsi="Times New Roman" w:cs="Times New Roman"/>
          <w:color w:val="000000"/>
          <w:sz w:val="24"/>
          <w:szCs w:val="24"/>
          <w:lang w:eastAsia="ru-RU"/>
        </w:rPr>
        <w:t> – степень решения задач отдельной подпрограммы в отчетном году;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СФ</w:t>
      </w:r>
      <w:r w:rsidRPr="0014613D">
        <w:rPr>
          <w:rFonts w:ascii="Times New Roman" w:eastAsia="Times New Roman" w:hAnsi="Times New Roman" w:cs="Times New Roman"/>
          <w:color w:val="000000"/>
          <w:sz w:val="24"/>
          <w:szCs w:val="24"/>
          <w:vertAlign w:val="subscript"/>
          <w:lang w:eastAsia="ru-RU"/>
        </w:rPr>
        <w:t>пп</w:t>
      </w:r>
      <w:proofErr w:type="spellEnd"/>
      <w:r w:rsidRPr="0014613D">
        <w:rPr>
          <w:rFonts w:ascii="Times New Roman" w:eastAsia="Times New Roman" w:hAnsi="Times New Roman" w:cs="Times New Roman"/>
          <w:color w:val="000000"/>
          <w:sz w:val="24"/>
          <w:szCs w:val="24"/>
          <w:lang w:eastAsia="ru-RU"/>
        </w:rPr>
        <w:t> – степень соответствия фактического объема финансирования подпрограммы его плановому объему финансирования в отчетном году.</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Эффективность реализации подпрограммы признается: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 xml:space="preserve">высокой, если значение </w:t>
      </w:r>
      <w:proofErr w:type="spellStart"/>
      <w:r w:rsidRPr="0014613D">
        <w:rPr>
          <w:rFonts w:ascii="Times New Roman" w:eastAsia="Times New Roman" w:hAnsi="Times New Roman" w:cs="Times New Roman"/>
          <w:color w:val="000000"/>
          <w:sz w:val="24"/>
          <w:szCs w:val="24"/>
          <w:lang w:eastAsia="ru-RU"/>
        </w:rPr>
        <w:t>Э</w:t>
      </w:r>
      <w:r w:rsidRPr="0014613D">
        <w:rPr>
          <w:rFonts w:ascii="Times New Roman" w:eastAsia="Times New Roman" w:hAnsi="Times New Roman" w:cs="Times New Roman"/>
          <w:color w:val="000000"/>
          <w:sz w:val="24"/>
          <w:szCs w:val="24"/>
          <w:vertAlign w:val="subscript"/>
          <w:lang w:eastAsia="ru-RU"/>
        </w:rPr>
        <w:t>пп</w:t>
      </w:r>
      <w:proofErr w:type="spellEnd"/>
      <w:r w:rsidRPr="0014613D">
        <w:rPr>
          <w:rFonts w:ascii="Times New Roman" w:eastAsia="Times New Roman" w:hAnsi="Times New Roman" w:cs="Times New Roman"/>
          <w:color w:val="000000"/>
          <w:sz w:val="24"/>
          <w:szCs w:val="24"/>
          <w:lang w:eastAsia="ru-RU"/>
        </w:rPr>
        <w:t> составляет не менее 0,9, а плановые значения целевых показателей, установленных в разбивке по регионам, выполнены всеми регионами;</w:t>
      </w:r>
      <w:proofErr w:type="gramEnd"/>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средней</w:t>
      </w:r>
      <w:proofErr w:type="gramEnd"/>
      <w:r w:rsidRPr="0014613D">
        <w:rPr>
          <w:rFonts w:ascii="Times New Roman" w:eastAsia="Times New Roman" w:hAnsi="Times New Roman" w:cs="Times New Roman"/>
          <w:color w:val="000000"/>
          <w:sz w:val="24"/>
          <w:szCs w:val="24"/>
          <w:lang w:eastAsia="ru-RU"/>
        </w:rPr>
        <w:t xml:space="preserve">, если значение </w:t>
      </w:r>
      <w:proofErr w:type="spellStart"/>
      <w:r w:rsidRPr="0014613D">
        <w:rPr>
          <w:rFonts w:ascii="Times New Roman" w:eastAsia="Times New Roman" w:hAnsi="Times New Roman" w:cs="Times New Roman"/>
          <w:color w:val="000000"/>
          <w:sz w:val="24"/>
          <w:szCs w:val="24"/>
          <w:lang w:eastAsia="ru-RU"/>
        </w:rPr>
        <w:t>Э</w:t>
      </w:r>
      <w:r w:rsidRPr="0014613D">
        <w:rPr>
          <w:rFonts w:ascii="Times New Roman" w:eastAsia="Times New Roman" w:hAnsi="Times New Roman" w:cs="Times New Roman"/>
          <w:color w:val="000000"/>
          <w:sz w:val="24"/>
          <w:szCs w:val="24"/>
          <w:vertAlign w:val="subscript"/>
          <w:lang w:eastAsia="ru-RU"/>
        </w:rPr>
        <w:t>пп</w:t>
      </w:r>
      <w:proofErr w:type="spellEnd"/>
      <w:r w:rsidRPr="0014613D">
        <w:rPr>
          <w:rFonts w:ascii="Times New Roman" w:eastAsia="Times New Roman" w:hAnsi="Times New Roman" w:cs="Times New Roman"/>
          <w:color w:val="000000"/>
          <w:sz w:val="24"/>
          <w:szCs w:val="24"/>
          <w:lang w:eastAsia="ru-RU"/>
        </w:rPr>
        <w:t> составляет не менее 0,8;</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t>удовлетворительной</w:t>
      </w:r>
      <w:proofErr w:type="gramEnd"/>
      <w:r w:rsidRPr="0014613D">
        <w:rPr>
          <w:rFonts w:ascii="Times New Roman" w:eastAsia="Times New Roman" w:hAnsi="Times New Roman" w:cs="Times New Roman"/>
          <w:color w:val="000000"/>
          <w:sz w:val="24"/>
          <w:szCs w:val="24"/>
          <w:lang w:eastAsia="ru-RU"/>
        </w:rPr>
        <w:t xml:space="preserve">, если значение </w:t>
      </w:r>
      <w:proofErr w:type="spellStart"/>
      <w:r w:rsidRPr="0014613D">
        <w:rPr>
          <w:rFonts w:ascii="Times New Roman" w:eastAsia="Times New Roman" w:hAnsi="Times New Roman" w:cs="Times New Roman"/>
          <w:color w:val="000000"/>
          <w:sz w:val="24"/>
          <w:szCs w:val="24"/>
          <w:lang w:eastAsia="ru-RU"/>
        </w:rPr>
        <w:t>Э</w:t>
      </w:r>
      <w:r w:rsidRPr="0014613D">
        <w:rPr>
          <w:rFonts w:ascii="Times New Roman" w:eastAsia="Times New Roman" w:hAnsi="Times New Roman" w:cs="Times New Roman"/>
          <w:color w:val="000000"/>
          <w:sz w:val="24"/>
          <w:szCs w:val="24"/>
          <w:vertAlign w:val="subscript"/>
          <w:lang w:eastAsia="ru-RU"/>
        </w:rPr>
        <w:t>пп</w:t>
      </w:r>
      <w:proofErr w:type="spellEnd"/>
      <w:r w:rsidRPr="0014613D">
        <w:rPr>
          <w:rFonts w:ascii="Times New Roman" w:eastAsia="Times New Roman" w:hAnsi="Times New Roman" w:cs="Times New Roman"/>
          <w:color w:val="000000"/>
          <w:sz w:val="24"/>
          <w:szCs w:val="24"/>
          <w:lang w:eastAsia="ru-RU"/>
        </w:rPr>
        <w:t> составляет не менее 0,7.</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остальных случаях эффективность реализации подпрограммы признается неудовлетворительной (за исключением признания высокого уровня влияния рисков, указанных в главе 10).</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На третьем этапе оценивается степень достижения цели Государственной программы по формуле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СД</w:t>
      </w:r>
      <w:r w:rsidRPr="0014613D">
        <w:rPr>
          <w:rFonts w:ascii="Times New Roman" w:eastAsia="Times New Roman" w:hAnsi="Times New Roman" w:cs="Times New Roman"/>
          <w:color w:val="000000"/>
          <w:sz w:val="24"/>
          <w:szCs w:val="24"/>
          <w:vertAlign w:val="subscript"/>
          <w:lang w:eastAsia="ru-RU"/>
        </w:rPr>
        <w:t>сп</w:t>
      </w:r>
      <w:proofErr w:type="spellEnd"/>
      <w:r w:rsidRPr="0014613D">
        <w:rPr>
          <w:rFonts w:ascii="Times New Roman" w:eastAsia="Times New Roman" w:hAnsi="Times New Roman" w:cs="Times New Roman"/>
          <w:color w:val="000000"/>
          <w:sz w:val="24"/>
          <w:szCs w:val="24"/>
          <w:lang w:eastAsia="ru-RU"/>
        </w:rPr>
        <w:t xml:space="preserve"> = </w:t>
      </w:r>
      <w:proofErr w:type="spellStart"/>
      <w:r w:rsidRPr="0014613D">
        <w:rPr>
          <w:rFonts w:ascii="Times New Roman" w:eastAsia="Times New Roman" w:hAnsi="Times New Roman" w:cs="Times New Roman"/>
          <w:color w:val="000000"/>
          <w:sz w:val="24"/>
          <w:szCs w:val="24"/>
          <w:lang w:eastAsia="ru-RU"/>
        </w:rPr>
        <w:t>ЗСП</w:t>
      </w:r>
      <w:r w:rsidRPr="0014613D">
        <w:rPr>
          <w:rFonts w:ascii="Times New Roman" w:eastAsia="Times New Roman" w:hAnsi="Times New Roman" w:cs="Times New Roman"/>
          <w:color w:val="000000"/>
          <w:sz w:val="24"/>
          <w:szCs w:val="24"/>
          <w:vertAlign w:val="subscript"/>
          <w:lang w:eastAsia="ru-RU"/>
        </w:rPr>
        <w:t>ф</w:t>
      </w:r>
      <w:proofErr w:type="spellEnd"/>
      <w:r w:rsidRPr="0014613D">
        <w:rPr>
          <w:rFonts w:ascii="Times New Roman" w:eastAsia="Times New Roman" w:hAnsi="Times New Roman" w:cs="Times New Roman"/>
          <w:color w:val="000000"/>
          <w:sz w:val="24"/>
          <w:szCs w:val="24"/>
          <w:lang w:eastAsia="ru-RU"/>
        </w:rPr>
        <w:t xml:space="preserve"> / </w:t>
      </w:r>
      <w:proofErr w:type="spellStart"/>
      <w:r w:rsidRPr="0014613D">
        <w:rPr>
          <w:rFonts w:ascii="Times New Roman" w:eastAsia="Times New Roman" w:hAnsi="Times New Roman" w:cs="Times New Roman"/>
          <w:color w:val="000000"/>
          <w:sz w:val="24"/>
          <w:szCs w:val="24"/>
          <w:lang w:eastAsia="ru-RU"/>
        </w:rPr>
        <w:t>ЗСП</w:t>
      </w:r>
      <w:r w:rsidRPr="0014613D">
        <w:rPr>
          <w:rFonts w:ascii="Times New Roman" w:eastAsia="Times New Roman" w:hAnsi="Times New Roman" w:cs="Times New Roman"/>
          <w:color w:val="000000"/>
          <w:sz w:val="24"/>
          <w:szCs w:val="24"/>
          <w:vertAlign w:val="subscript"/>
          <w:lang w:eastAsia="ru-RU"/>
        </w:rPr>
        <w:t>п</w:t>
      </w:r>
      <w:proofErr w:type="spellEnd"/>
      <w:r w:rsidRPr="0014613D">
        <w:rPr>
          <w:rFonts w:ascii="Times New Roman" w:eastAsia="Times New Roman" w:hAnsi="Times New Roman" w:cs="Times New Roman"/>
          <w:color w:val="000000"/>
          <w:sz w:val="24"/>
          <w:szCs w:val="24"/>
          <w:lang w:eastAsia="ru-RU"/>
        </w:rPr>
        <w:t>,</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где    </w:t>
      </w:r>
      <w:proofErr w:type="spellStart"/>
      <w:r w:rsidRPr="0014613D">
        <w:rPr>
          <w:rFonts w:ascii="Times New Roman" w:eastAsia="Times New Roman" w:hAnsi="Times New Roman" w:cs="Times New Roman"/>
          <w:color w:val="000000"/>
          <w:sz w:val="24"/>
          <w:szCs w:val="24"/>
          <w:lang w:eastAsia="ru-RU"/>
        </w:rPr>
        <w:t>СД</w:t>
      </w:r>
      <w:r w:rsidRPr="0014613D">
        <w:rPr>
          <w:rFonts w:ascii="Times New Roman" w:eastAsia="Times New Roman" w:hAnsi="Times New Roman" w:cs="Times New Roman"/>
          <w:color w:val="000000"/>
          <w:sz w:val="24"/>
          <w:szCs w:val="24"/>
          <w:vertAlign w:val="subscript"/>
          <w:lang w:eastAsia="ru-RU"/>
        </w:rPr>
        <w:t>сп</w:t>
      </w:r>
      <w:proofErr w:type="spellEnd"/>
      <w:r w:rsidRPr="0014613D">
        <w:rPr>
          <w:rFonts w:ascii="Times New Roman" w:eastAsia="Times New Roman" w:hAnsi="Times New Roman" w:cs="Times New Roman"/>
          <w:color w:val="000000"/>
          <w:sz w:val="24"/>
          <w:szCs w:val="24"/>
          <w:lang w:eastAsia="ru-RU"/>
        </w:rPr>
        <w:t> – степень достижения планового значения сводного целевого показателя;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ЗСП</w:t>
      </w:r>
      <w:r w:rsidRPr="0014613D">
        <w:rPr>
          <w:rFonts w:ascii="Times New Roman" w:eastAsia="Times New Roman" w:hAnsi="Times New Roman" w:cs="Times New Roman"/>
          <w:color w:val="000000"/>
          <w:sz w:val="24"/>
          <w:szCs w:val="24"/>
          <w:vertAlign w:val="subscript"/>
          <w:lang w:eastAsia="ru-RU"/>
        </w:rPr>
        <w:t>ф</w:t>
      </w:r>
      <w:proofErr w:type="spellEnd"/>
      <w:r w:rsidRPr="0014613D">
        <w:rPr>
          <w:rFonts w:ascii="Times New Roman" w:eastAsia="Times New Roman" w:hAnsi="Times New Roman" w:cs="Times New Roman"/>
          <w:color w:val="000000"/>
          <w:sz w:val="24"/>
          <w:szCs w:val="24"/>
          <w:lang w:eastAsia="ru-RU"/>
        </w:rPr>
        <w:t> – значение сводного целевого показателя, фактически достигнутое на конец отчетного периода;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ЗСП</w:t>
      </w:r>
      <w:r w:rsidRPr="0014613D">
        <w:rPr>
          <w:rFonts w:ascii="Times New Roman" w:eastAsia="Times New Roman" w:hAnsi="Times New Roman" w:cs="Times New Roman"/>
          <w:color w:val="000000"/>
          <w:sz w:val="24"/>
          <w:szCs w:val="24"/>
          <w:vertAlign w:val="subscript"/>
          <w:lang w:eastAsia="ru-RU"/>
        </w:rPr>
        <w:t>п</w:t>
      </w:r>
      <w:proofErr w:type="spellEnd"/>
      <w:r w:rsidRPr="0014613D">
        <w:rPr>
          <w:rFonts w:ascii="Times New Roman" w:eastAsia="Times New Roman" w:hAnsi="Times New Roman" w:cs="Times New Roman"/>
          <w:color w:val="000000"/>
          <w:sz w:val="24"/>
          <w:szCs w:val="24"/>
          <w:lang w:eastAsia="ru-RU"/>
        </w:rPr>
        <w:t> – плановое значение сводного целевого показателя.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Если значение </w:t>
      </w:r>
      <w:proofErr w:type="spellStart"/>
      <w:r w:rsidRPr="0014613D">
        <w:rPr>
          <w:rFonts w:ascii="Times New Roman" w:eastAsia="Times New Roman" w:hAnsi="Times New Roman" w:cs="Times New Roman"/>
          <w:color w:val="000000"/>
          <w:sz w:val="24"/>
          <w:szCs w:val="24"/>
          <w:lang w:eastAsia="ru-RU"/>
        </w:rPr>
        <w:t>СД</w:t>
      </w:r>
      <w:r w:rsidRPr="0014613D">
        <w:rPr>
          <w:rFonts w:ascii="Times New Roman" w:eastAsia="Times New Roman" w:hAnsi="Times New Roman" w:cs="Times New Roman"/>
          <w:color w:val="000000"/>
          <w:sz w:val="24"/>
          <w:szCs w:val="24"/>
          <w:vertAlign w:val="subscript"/>
          <w:lang w:eastAsia="ru-RU"/>
        </w:rPr>
        <w:t>сп</w:t>
      </w:r>
      <w:proofErr w:type="spellEnd"/>
      <w:r w:rsidRPr="0014613D">
        <w:rPr>
          <w:rFonts w:ascii="Times New Roman" w:eastAsia="Times New Roman" w:hAnsi="Times New Roman" w:cs="Times New Roman"/>
          <w:color w:val="000000"/>
          <w:sz w:val="24"/>
          <w:szCs w:val="24"/>
          <w:lang w:eastAsia="ru-RU"/>
        </w:rPr>
        <w:t xml:space="preserve"> больше 1, то при расчете степени достижения планового значения сводного целевого показателя оно принимается </w:t>
      </w:r>
      <w:proofErr w:type="gramStart"/>
      <w:r w:rsidRPr="0014613D">
        <w:rPr>
          <w:rFonts w:ascii="Times New Roman" w:eastAsia="Times New Roman" w:hAnsi="Times New Roman" w:cs="Times New Roman"/>
          <w:color w:val="000000"/>
          <w:sz w:val="24"/>
          <w:szCs w:val="24"/>
          <w:lang w:eastAsia="ru-RU"/>
        </w:rPr>
        <w:t>равным</w:t>
      </w:r>
      <w:proofErr w:type="gramEnd"/>
      <w:r w:rsidRPr="0014613D">
        <w:rPr>
          <w:rFonts w:ascii="Times New Roman" w:eastAsia="Times New Roman" w:hAnsi="Times New Roman" w:cs="Times New Roman"/>
          <w:color w:val="000000"/>
          <w:sz w:val="24"/>
          <w:szCs w:val="24"/>
          <w:lang w:eastAsia="ru-RU"/>
        </w:rPr>
        <w:t xml:space="preserve"> 1.</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На четвертом этапе оценивается результативность Государственной программы (средний уровень степени достижения цели и решения задач подпрограмм) по формуле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где    </w:t>
      </w:r>
      <w:proofErr w:type="gramStart"/>
      <w:r w:rsidRPr="0014613D">
        <w:rPr>
          <w:rFonts w:ascii="Times New Roman" w:eastAsia="Times New Roman" w:hAnsi="Times New Roman" w:cs="Times New Roman"/>
          <w:color w:val="000000"/>
          <w:sz w:val="24"/>
          <w:szCs w:val="24"/>
          <w:lang w:eastAsia="ru-RU"/>
        </w:rPr>
        <w:t>Р</w:t>
      </w:r>
      <w:proofErr w:type="gramEnd"/>
      <w:r w:rsidRPr="0014613D">
        <w:rPr>
          <w:rFonts w:ascii="Times New Roman" w:eastAsia="Times New Roman" w:hAnsi="Times New Roman" w:cs="Times New Roman"/>
          <w:color w:val="000000"/>
          <w:sz w:val="24"/>
          <w:szCs w:val="24"/>
          <w:lang w:eastAsia="ru-RU"/>
        </w:rPr>
        <w:t> – результативность Государственной программы (средний уровень степени достижения цели и решения задач);</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СД</w:t>
      </w:r>
      <w:r w:rsidRPr="0014613D">
        <w:rPr>
          <w:rFonts w:ascii="Times New Roman" w:eastAsia="Times New Roman" w:hAnsi="Times New Roman" w:cs="Times New Roman"/>
          <w:color w:val="000000"/>
          <w:sz w:val="24"/>
          <w:szCs w:val="24"/>
          <w:vertAlign w:val="subscript"/>
          <w:lang w:eastAsia="ru-RU"/>
        </w:rPr>
        <w:t>сп</w:t>
      </w:r>
      <w:proofErr w:type="spellEnd"/>
      <w:r w:rsidRPr="0014613D">
        <w:rPr>
          <w:rFonts w:ascii="Times New Roman" w:eastAsia="Times New Roman" w:hAnsi="Times New Roman" w:cs="Times New Roman"/>
          <w:color w:val="000000"/>
          <w:sz w:val="24"/>
          <w:szCs w:val="24"/>
          <w:lang w:eastAsia="ru-RU"/>
        </w:rPr>
        <w:t> – степень достижения планового значения сводного целевого показателя;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СЗ – степень решения задач отдельной подпрограммы.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xml:space="preserve">Если значение </w:t>
      </w:r>
      <w:proofErr w:type="gramStart"/>
      <w:r w:rsidRPr="0014613D">
        <w:rPr>
          <w:rFonts w:ascii="Times New Roman" w:eastAsia="Times New Roman" w:hAnsi="Times New Roman" w:cs="Times New Roman"/>
          <w:color w:val="000000"/>
          <w:sz w:val="24"/>
          <w:szCs w:val="24"/>
          <w:lang w:eastAsia="ru-RU"/>
        </w:rPr>
        <w:t>Р</w:t>
      </w:r>
      <w:proofErr w:type="gramEnd"/>
      <w:r w:rsidRPr="0014613D">
        <w:rPr>
          <w:rFonts w:ascii="Times New Roman" w:eastAsia="Times New Roman" w:hAnsi="Times New Roman" w:cs="Times New Roman"/>
          <w:color w:val="000000"/>
          <w:sz w:val="24"/>
          <w:szCs w:val="24"/>
          <w:lang w:eastAsia="ru-RU"/>
        </w:rPr>
        <w:t xml:space="preserve"> больше 1, то оно принимается равным 1.</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На пятом этапе определяется эффективность реализации Государственной программы как отношение ее результативности к степени соответствия фактического объема финансирования к запланированному объему финансирования в отчетном году по формуле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где</w:t>
      </w:r>
      <w:proofErr w:type="gramStart"/>
      <w:r w:rsidRPr="0014613D">
        <w:rPr>
          <w:rFonts w:ascii="Times New Roman" w:eastAsia="Times New Roman" w:hAnsi="Times New Roman" w:cs="Times New Roman"/>
          <w:color w:val="000000"/>
          <w:sz w:val="24"/>
          <w:szCs w:val="24"/>
          <w:lang w:eastAsia="ru-RU"/>
        </w:rPr>
        <w:t>    Э</w:t>
      </w:r>
      <w:proofErr w:type="gramEnd"/>
      <w:r w:rsidRPr="0014613D">
        <w:rPr>
          <w:rFonts w:ascii="Times New Roman" w:eastAsia="Times New Roman" w:hAnsi="Times New Roman" w:cs="Times New Roman"/>
          <w:color w:val="000000"/>
          <w:sz w:val="24"/>
          <w:szCs w:val="24"/>
          <w:lang w:eastAsia="ru-RU"/>
        </w:rPr>
        <w:t> – эффективность реализации Государственной программы;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613D">
        <w:rPr>
          <w:rFonts w:ascii="Times New Roman" w:eastAsia="Times New Roman" w:hAnsi="Times New Roman" w:cs="Times New Roman"/>
          <w:color w:val="000000"/>
          <w:sz w:val="24"/>
          <w:szCs w:val="24"/>
          <w:lang w:eastAsia="ru-RU"/>
        </w:rPr>
        <w:lastRenderedPageBreak/>
        <w:t>Р</w:t>
      </w:r>
      <w:proofErr w:type="gramEnd"/>
      <w:r w:rsidRPr="0014613D">
        <w:rPr>
          <w:rFonts w:ascii="Times New Roman" w:eastAsia="Times New Roman" w:hAnsi="Times New Roman" w:cs="Times New Roman"/>
          <w:color w:val="000000"/>
          <w:sz w:val="24"/>
          <w:szCs w:val="24"/>
          <w:lang w:eastAsia="ru-RU"/>
        </w:rPr>
        <w:t> – результативность Государственной программы;</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Ф</w:t>
      </w:r>
      <w:r w:rsidRPr="0014613D">
        <w:rPr>
          <w:rFonts w:ascii="Times New Roman" w:eastAsia="Times New Roman" w:hAnsi="Times New Roman" w:cs="Times New Roman"/>
          <w:color w:val="000000"/>
          <w:sz w:val="24"/>
          <w:szCs w:val="24"/>
          <w:vertAlign w:val="subscript"/>
          <w:lang w:eastAsia="ru-RU"/>
        </w:rPr>
        <w:t>ф</w:t>
      </w:r>
      <w:proofErr w:type="spellEnd"/>
      <w:r w:rsidRPr="0014613D">
        <w:rPr>
          <w:rFonts w:ascii="Times New Roman" w:eastAsia="Times New Roman" w:hAnsi="Times New Roman" w:cs="Times New Roman"/>
          <w:color w:val="000000"/>
          <w:sz w:val="24"/>
          <w:szCs w:val="24"/>
          <w:lang w:eastAsia="ru-RU"/>
        </w:rPr>
        <w:t> – фактический объем финансирования Государственной программы в отчетном периоде;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14613D">
        <w:rPr>
          <w:rFonts w:ascii="Times New Roman" w:eastAsia="Times New Roman" w:hAnsi="Times New Roman" w:cs="Times New Roman"/>
          <w:color w:val="000000"/>
          <w:sz w:val="24"/>
          <w:szCs w:val="24"/>
          <w:lang w:eastAsia="ru-RU"/>
        </w:rPr>
        <w:t>Ф</w:t>
      </w:r>
      <w:r w:rsidRPr="0014613D">
        <w:rPr>
          <w:rFonts w:ascii="Times New Roman" w:eastAsia="Times New Roman" w:hAnsi="Times New Roman" w:cs="Times New Roman"/>
          <w:color w:val="000000"/>
          <w:sz w:val="24"/>
          <w:szCs w:val="24"/>
          <w:vertAlign w:val="subscript"/>
          <w:lang w:eastAsia="ru-RU"/>
        </w:rPr>
        <w:t>п</w:t>
      </w:r>
      <w:proofErr w:type="spellEnd"/>
      <w:r w:rsidRPr="0014613D">
        <w:rPr>
          <w:rFonts w:ascii="Times New Roman" w:eastAsia="Times New Roman" w:hAnsi="Times New Roman" w:cs="Times New Roman"/>
          <w:color w:val="000000"/>
          <w:sz w:val="24"/>
          <w:szCs w:val="24"/>
          <w:lang w:eastAsia="ru-RU"/>
        </w:rPr>
        <w:t> – запланированный объем финансирования Государственной программы в отчетном периоде.</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Эффективность реализации Государственной программы признается:</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высокой, если значение</w:t>
      </w:r>
      <w:proofErr w:type="gramStart"/>
      <w:r w:rsidRPr="0014613D">
        <w:rPr>
          <w:rFonts w:ascii="Times New Roman" w:eastAsia="Times New Roman" w:hAnsi="Times New Roman" w:cs="Times New Roman"/>
          <w:color w:val="000000"/>
          <w:sz w:val="24"/>
          <w:szCs w:val="24"/>
          <w:lang w:eastAsia="ru-RU"/>
        </w:rPr>
        <w:t xml:space="preserve"> Э</w:t>
      </w:r>
      <w:proofErr w:type="gramEnd"/>
      <w:r w:rsidRPr="0014613D">
        <w:rPr>
          <w:rFonts w:ascii="Times New Roman" w:eastAsia="Times New Roman" w:hAnsi="Times New Roman" w:cs="Times New Roman"/>
          <w:color w:val="000000"/>
          <w:sz w:val="24"/>
          <w:szCs w:val="24"/>
          <w:lang w:eastAsia="ru-RU"/>
        </w:rPr>
        <w:t xml:space="preserve"> составляет не менее 0,9. При этом плановые значения сводного целевого показателя, установленные в региональном разрезе, выполнены всеми регионами, эффективность реализации не менее двух подпрограмм признается высокой, а эффективность реализации других подпрограмм не ниже средней;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средней, если значение</w:t>
      </w:r>
      <w:proofErr w:type="gramStart"/>
      <w:r w:rsidRPr="0014613D">
        <w:rPr>
          <w:rFonts w:ascii="Times New Roman" w:eastAsia="Times New Roman" w:hAnsi="Times New Roman" w:cs="Times New Roman"/>
          <w:color w:val="000000"/>
          <w:sz w:val="24"/>
          <w:szCs w:val="24"/>
          <w:lang w:eastAsia="ru-RU"/>
        </w:rPr>
        <w:t xml:space="preserve"> Э</w:t>
      </w:r>
      <w:proofErr w:type="gramEnd"/>
      <w:r w:rsidRPr="0014613D">
        <w:rPr>
          <w:rFonts w:ascii="Times New Roman" w:eastAsia="Times New Roman" w:hAnsi="Times New Roman" w:cs="Times New Roman"/>
          <w:color w:val="000000"/>
          <w:sz w:val="24"/>
          <w:szCs w:val="24"/>
          <w:lang w:eastAsia="ru-RU"/>
        </w:rPr>
        <w:t xml:space="preserve"> составляет не менее 0,8. При этом эффективность реализации не менее двух подпрограмм признается не ниже средней, а эффективность реализации других подпрограмм не ниже удовлетворительной;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удовлетворительной, если значение</w:t>
      </w:r>
      <w:proofErr w:type="gramStart"/>
      <w:r w:rsidRPr="0014613D">
        <w:rPr>
          <w:rFonts w:ascii="Times New Roman" w:eastAsia="Times New Roman" w:hAnsi="Times New Roman" w:cs="Times New Roman"/>
          <w:color w:val="000000"/>
          <w:sz w:val="24"/>
          <w:szCs w:val="24"/>
          <w:lang w:eastAsia="ru-RU"/>
        </w:rPr>
        <w:t xml:space="preserve"> Э</w:t>
      </w:r>
      <w:proofErr w:type="gramEnd"/>
      <w:r w:rsidRPr="0014613D">
        <w:rPr>
          <w:rFonts w:ascii="Times New Roman" w:eastAsia="Times New Roman" w:hAnsi="Times New Roman" w:cs="Times New Roman"/>
          <w:color w:val="000000"/>
          <w:sz w:val="24"/>
          <w:szCs w:val="24"/>
          <w:lang w:eastAsia="ru-RU"/>
        </w:rPr>
        <w:t xml:space="preserve"> составляет не менее 0,7. При этом эффективность реализации каждой подпрограммы признана не ниже удовлетворительной.</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В остальных случаях эффективность реализации Государственной программы (подпрограммы) признается неудовлетворительной (за исключением признания высокого уровня влияния рисков, указанных в главе 10).</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rPr>
          <w:rFonts w:ascii="Arial" w:eastAsia="Times New Roman" w:hAnsi="Arial" w:cs="Arial"/>
          <w:color w:val="000000"/>
          <w:sz w:val="24"/>
          <w:szCs w:val="24"/>
          <w:lang w:eastAsia="ru-RU"/>
        </w:rPr>
      </w:pP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tbl>
      <w:tblPr>
        <w:tblW w:w="21600" w:type="dxa"/>
        <w:tblInd w:w="5" w:type="dxa"/>
        <w:tblCellMar>
          <w:left w:w="0" w:type="dxa"/>
          <w:right w:w="0" w:type="dxa"/>
        </w:tblCellMar>
        <w:tblLook w:val="04A0" w:firstRow="1" w:lastRow="0" w:firstColumn="1" w:lastColumn="0" w:noHBand="0" w:noVBand="1"/>
      </w:tblPr>
      <w:tblGrid>
        <w:gridCol w:w="16111"/>
        <w:gridCol w:w="5489"/>
      </w:tblGrid>
      <w:tr w:rsidR="0014613D" w:rsidRPr="0014613D" w:rsidTr="0014613D">
        <w:tc>
          <w:tcPr>
            <w:tcW w:w="17314" w:type="dxa"/>
            <w:tcMar>
              <w:top w:w="0" w:type="dxa"/>
              <w:left w:w="6" w:type="dxa"/>
              <w:bottom w:w="0" w:type="dxa"/>
              <w:right w:w="6" w:type="dxa"/>
            </w:tcMar>
            <w:hideMark/>
          </w:tcPr>
          <w:p w:rsidR="0014613D" w:rsidRPr="0014613D" w:rsidRDefault="0014613D" w:rsidP="0014613D">
            <w:pPr>
              <w:spacing w:after="0" w:line="240" w:lineRule="auto"/>
              <w:ind w:firstLine="567"/>
              <w:jc w:val="both"/>
              <w:rPr>
                <w:rFonts w:ascii="Times New Roman" w:eastAsia="Times New Roman" w:hAnsi="Times New Roman" w:cs="Times New Roman"/>
                <w:sz w:val="24"/>
                <w:szCs w:val="24"/>
                <w:lang w:eastAsia="ru-RU"/>
              </w:rPr>
            </w:pPr>
            <w:r w:rsidRPr="0014613D">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14613D" w:rsidRPr="0014613D" w:rsidRDefault="0014613D" w:rsidP="0014613D">
            <w:pPr>
              <w:spacing w:after="28"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Приложение 1</w:t>
            </w:r>
          </w:p>
          <w:p w:rsidR="0014613D" w:rsidRPr="0014613D" w:rsidRDefault="0014613D" w:rsidP="0014613D">
            <w:pPr>
              <w:spacing w:after="0"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к Государственной программе</w:t>
            </w:r>
            <w:r w:rsidRPr="0014613D">
              <w:rPr>
                <w:rFonts w:ascii="Times New Roman" w:eastAsia="Times New Roman" w:hAnsi="Times New Roman" w:cs="Times New Roman"/>
                <w:lang w:eastAsia="ru-RU"/>
              </w:rPr>
              <w:br/>
              <w:t>«Здоровье народа</w:t>
            </w:r>
            <w:r w:rsidRPr="0014613D">
              <w:rPr>
                <w:rFonts w:ascii="Times New Roman" w:eastAsia="Times New Roman" w:hAnsi="Times New Roman" w:cs="Times New Roman"/>
                <w:lang w:eastAsia="ru-RU"/>
              </w:rPr>
              <w:br/>
              <w:t>и демографическая безопасность»</w:t>
            </w:r>
            <w:r w:rsidRPr="0014613D">
              <w:rPr>
                <w:rFonts w:ascii="Times New Roman" w:eastAsia="Times New Roman" w:hAnsi="Times New Roman" w:cs="Times New Roman"/>
                <w:lang w:eastAsia="ru-RU"/>
              </w:rPr>
              <w:br/>
              <w:t>на 2021–2025 годы</w:t>
            </w:r>
          </w:p>
        </w:tc>
      </w:tr>
    </w:tbl>
    <w:p w:rsidR="0014613D" w:rsidRPr="0014613D" w:rsidRDefault="0014613D" w:rsidP="0014613D">
      <w:pPr>
        <w:shd w:val="clear" w:color="auto" w:fill="FFFFFF"/>
        <w:spacing w:after="0" w:line="240" w:lineRule="auto"/>
        <w:rPr>
          <w:rFonts w:ascii="Times New Roman" w:eastAsia="Times New Roman" w:hAnsi="Times New Roman" w:cs="Times New Roman"/>
          <w:b/>
          <w:bCs/>
          <w:color w:val="000000"/>
          <w:sz w:val="24"/>
          <w:szCs w:val="24"/>
          <w:lang w:eastAsia="ru-RU"/>
        </w:rPr>
      </w:pPr>
      <w:r w:rsidRPr="0014613D">
        <w:rPr>
          <w:rFonts w:ascii="Times New Roman" w:eastAsia="Times New Roman" w:hAnsi="Times New Roman" w:cs="Times New Roman"/>
          <w:b/>
          <w:bCs/>
          <w:color w:val="000000"/>
          <w:sz w:val="24"/>
          <w:szCs w:val="24"/>
          <w:lang w:eastAsia="ru-RU"/>
        </w:rPr>
        <w:t>СВЕДЕНИЯ</w:t>
      </w:r>
      <w:r w:rsidRPr="0014613D">
        <w:rPr>
          <w:rFonts w:ascii="Times New Roman" w:eastAsia="Times New Roman" w:hAnsi="Times New Roman" w:cs="Times New Roman"/>
          <w:b/>
          <w:bCs/>
          <w:color w:val="000000"/>
          <w:sz w:val="24"/>
          <w:szCs w:val="24"/>
          <w:lang w:eastAsia="ru-RU"/>
        </w:rPr>
        <w:br/>
        <w:t>о сводном целевом показателе и целевых показателях Государственной программы</w:t>
      </w:r>
    </w:p>
    <w:tbl>
      <w:tblPr>
        <w:tblW w:w="21600" w:type="dxa"/>
        <w:tblCellMar>
          <w:left w:w="0" w:type="dxa"/>
          <w:right w:w="0" w:type="dxa"/>
        </w:tblCellMar>
        <w:tblLook w:val="04A0" w:firstRow="1" w:lastRow="0" w:firstColumn="1" w:lastColumn="0" w:noHBand="0" w:noVBand="1"/>
      </w:tblPr>
      <w:tblGrid>
        <w:gridCol w:w="7333"/>
        <w:gridCol w:w="4139"/>
        <w:gridCol w:w="2860"/>
        <w:gridCol w:w="1447"/>
        <w:gridCol w:w="1447"/>
        <w:gridCol w:w="1447"/>
        <w:gridCol w:w="1447"/>
        <w:gridCol w:w="1480"/>
      </w:tblGrid>
      <w:tr w:rsidR="0014613D" w:rsidRPr="0014613D" w:rsidTr="0014613D">
        <w:trPr>
          <w:trHeight w:val="240"/>
        </w:trPr>
        <w:tc>
          <w:tcPr>
            <w:tcW w:w="7863" w:type="dxa"/>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Наименование показателя</w:t>
            </w:r>
          </w:p>
        </w:tc>
        <w:tc>
          <w:tcPr>
            <w:tcW w:w="441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Заказчик</w:t>
            </w:r>
          </w:p>
        </w:tc>
        <w:tc>
          <w:tcPr>
            <w:tcW w:w="297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Единица измерения</w:t>
            </w:r>
          </w:p>
        </w:tc>
        <w:tc>
          <w:tcPr>
            <w:tcW w:w="7761" w:type="dxa"/>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Значения показателей по годам</w:t>
            </w:r>
          </w:p>
        </w:tc>
      </w:tr>
      <w:tr w:rsidR="0014613D" w:rsidRPr="0014613D" w:rsidTr="0014613D">
        <w:trPr>
          <w:trHeight w:val="240"/>
        </w:trPr>
        <w:tc>
          <w:tcPr>
            <w:tcW w:w="0" w:type="auto"/>
            <w:vMerge/>
            <w:tcBorders>
              <w:top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15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15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w:t>
            </w:r>
          </w:p>
        </w:tc>
        <w:tc>
          <w:tcPr>
            <w:tcW w:w="15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2024</w:t>
            </w:r>
          </w:p>
        </w:tc>
        <w:tc>
          <w:tcPr>
            <w:tcW w:w="1534" w:type="dxa"/>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2025</w:t>
            </w:r>
          </w:p>
        </w:tc>
      </w:tr>
      <w:tr w:rsidR="0014613D" w:rsidRPr="0014613D" w:rsidTr="0014613D">
        <w:trPr>
          <w:trHeight w:val="240"/>
        </w:trPr>
        <w:tc>
          <w:tcPr>
            <w:tcW w:w="21600" w:type="dxa"/>
            <w:gridSpan w:val="8"/>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Государственная программа</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Ожидаемая продолжительность жизни при рождении</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лет</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76,4</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75,3</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75,5</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75,2</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75,5</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75,7</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75,9</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76,2</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73,6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73,8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74,2</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75,3</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75,6</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77,2</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77,2</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1 «Семья и детство»</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Суммарный коэффициент рождаемости</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число рождений</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1,35–1,38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1,34–1,39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1,33–1,41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1,32–1,43</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1,32–1,46</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1,58</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1,29</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1,29</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1,51</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1,51</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1,51</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1,57</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1,57</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1,39</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1,39</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1,20</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Коэффициент младенческой смертности на 1000 </w:t>
            </w:r>
            <w:proofErr w:type="gramStart"/>
            <w:r w:rsidRPr="0014613D">
              <w:rPr>
                <w:rFonts w:ascii="Times New Roman" w:eastAsia="Times New Roman" w:hAnsi="Times New Roman" w:cs="Times New Roman"/>
                <w:sz w:val="20"/>
                <w:szCs w:val="20"/>
                <w:lang w:eastAsia="ru-RU"/>
              </w:rPr>
              <w:t>родившихся</w:t>
            </w:r>
            <w:proofErr w:type="gramEnd"/>
            <w:r w:rsidRPr="0014613D">
              <w:rPr>
                <w:rFonts w:ascii="Times New Roman" w:eastAsia="Times New Roman" w:hAnsi="Times New Roman" w:cs="Times New Roman"/>
                <w:sz w:val="20"/>
                <w:szCs w:val="20"/>
                <w:lang w:eastAsia="ru-RU"/>
              </w:rPr>
              <w:t xml:space="preserve"> живыми</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промилле</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Детская смертность на 100 тысяч детского населения (0–17 лет)</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просантимилле</w:t>
            </w:r>
            <w:proofErr w:type="spellEnd"/>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Популяризация в обществе духовно-нравственных ценностей института семьи, совершенствование системы подготовки молодежи к семейной жизни</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Доля учреждений общего среднего образования, в которых реализуются программы педагогического просвещения родителей и (или) программы факультативных занятий, содержащие вопросы подготовки обучающихся к семейной жизни, в общем количестве таких учреждений</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процентов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100,0</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2 «Профилактика и контроль неинфекционных заболеваний»</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Снижение влияния факторов риска неинфекционных заболеваний за счет создания единой профилактической среды</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Снижение потребления всех видов табачной продукции среди лиц в возрасте 18–69 лет</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процентов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27,4</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27,4</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27,4</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27,4</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Снижение количества лиц в возрасте 18–69 лет, физическая активность которых не отвечает рекомендациям ВОЗ (менее 150 минут в неделю)</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12,4</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12,4</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12,4</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12,4</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Снижение риска неблагоприятных последствий (случаи заболеваний, смерти), связанных с воздействующим фактором среды обитания человека</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Обеспечение всеобщего и доступного охвата населения услугами первичной медицинской помощи</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Охват населения работой команд врачей общей практики</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процентов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 Снижение преждевременной смертности и стабилизация инвалидности населения, наступивших по причине неинфекционных заболеваний</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Показатель тяжести первичного выхода на инвалидность лиц трудоспособного возраста</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процентов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Количество выполненных интервенционных </w:t>
            </w:r>
            <w:proofErr w:type="spellStart"/>
            <w:r w:rsidRPr="0014613D">
              <w:rPr>
                <w:rFonts w:ascii="Times New Roman" w:eastAsia="Times New Roman" w:hAnsi="Times New Roman" w:cs="Times New Roman"/>
                <w:sz w:val="20"/>
                <w:szCs w:val="20"/>
                <w:lang w:eastAsia="ru-RU"/>
              </w:rPr>
              <w:t>чрескожных</w:t>
            </w:r>
            <w:proofErr w:type="spellEnd"/>
            <w:r w:rsidRPr="0014613D">
              <w:rPr>
                <w:rFonts w:ascii="Times New Roman" w:eastAsia="Times New Roman" w:hAnsi="Times New Roman" w:cs="Times New Roman"/>
                <w:sz w:val="20"/>
                <w:szCs w:val="20"/>
                <w:lang w:eastAsia="ru-RU"/>
              </w:rPr>
              <w:t xml:space="preserve"> вмешательств на артериях сердца</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vMerge w:val="restart"/>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количество вмешательств на 1 млн. населения</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1082,2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1113,5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1144,8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1176,1</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1207,4</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1238,0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1274,0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1346,0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1382,0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1255,3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1291,9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1328,5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1365,0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1401,7</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775,6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798,2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820,8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843,4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866,0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941,5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968,9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996,3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1023,7</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1051,1</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726,5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747,7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768,9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790,1</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811,3</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888,8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914,7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940,6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966,5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992,4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1271,8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1308,8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1345,8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1382,8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1419,8</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Количество выполненных имплантаций электрокардиостимуляторов и других устройств</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399,1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410,7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422,3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433,9</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445,5</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339,8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349,7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359,6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369,5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379,4</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247,9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255,1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262,3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269,5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276,7</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298,9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307,6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316,3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325,0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333,7</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364,9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375,5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386,1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396,7</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407,3</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269,9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277,8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285,7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293,6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301,5</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296,5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305,1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313,7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322,3</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330,9</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481,4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495,4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509,4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523,4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537,4</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Охват комплексным обследованием пациентов с острыми нарушениями мозгового кровообращения</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процентов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95,0</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Показатель летальности от острого нарушения мозгового кровообращения</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13,5</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11,5</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13,9</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Одногодичная летальность при злокачественных новообразованиях</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22,3</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22,2</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20,3</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24,2</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24,1</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23,7</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23,6</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21,7</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21,6</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22,9</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22,8</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24,3</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20,1</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Коэффициент смертности трудоспособного населения</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промилле</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3 «Предупреждение и преодоление пьянства и алкоголизма, охрана психического здоровья»</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Задача 1. Снижение уровня негативных социальных и экономических последствий пьянства и алкоголизма, потребления других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Объем потребления зарегистрированного алкоголя на душу населения в возрасте 15 лет и старше в абсолютном алкоголе</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МАРТ, Минэкономики, МВД</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литров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9,8</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10,4</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8,9</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8,8</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10,7</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10,6</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10,1</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10,3</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Охват реабилитационными мероприятиями лиц, страдающих зависимостью </w:t>
            </w:r>
            <w:r w:rsidRPr="0014613D">
              <w:rPr>
                <w:rFonts w:ascii="Times New Roman" w:eastAsia="Times New Roman" w:hAnsi="Times New Roman" w:cs="Times New Roman"/>
                <w:sz w:val="20"/>
                <w:szCs w:val="20"/>
                <w:lang w:eastAsia="ru-RU"/>
              </w:rPr>
              <w:lastRenderedPageBreak/>
              <w:t>от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xml:space="preserve">Минздрав, Минтруда и соцзащиты, </w:t>
            </w:r>
            <w:proofErr w:type="spellStart"/>
            <w:r w:rsidRPr="0014613D">
              <w:rPr>
                <w:rFonts w:ascii="Times New Roman" w:eastAsia="Times New Roman" w:hAnsi="Times New Roman" w:cs="Times New Roman"/>
                <w:sz w:val="20"/>
                <w:szCs w:val="20"/>
                <w:lang w:eastAsia="ru-RU"/>
              </w:rPr>
              <w:lastRenderedPageBreak/>
              <w:t>Минобразование</w:t>
            </w:r>
            <w:proofErr w:type="spellEnd"/>
            <w:r w:rsidRPr="0014613D">
              <w:rPr>
                <w:rFonts w:ascii="Times New Roman" w:eastAsia="Times New Roman" w:hAnsi="Times New Roman" w:cs="Times New Roman"/>
                <w:sz w:val="20"/>
                <w:szCs w:val="20"/>
                <w:lang w:eastAsia="ru-RU"/>
              </w:rPr>
              <w:t>, МВД</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процентов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11,2</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13,9</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7,3</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12,5</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Охрана психического здоровья и снижение уровня суицидов</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Смертность от суицидов на 100 тысяч человек</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просантимилле</w:t>
            </w:r>
            <w:proofErr w:type="spellEnd"/>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17,1</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16,8</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13,3</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20,1</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16,7</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20,5</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21,7</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21,3</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4 «Противодействие распространению туберкулеза»</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Предотвращение смертности от туберкулеза</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Смертность населения от туберкулеза на 100 тысяч человек</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просантимилле</w:t>
            </w:r>
            <w:proofErr w:type="spellEnd"/>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2,13</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2,11</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1,85</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1,66</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3,63</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1,96</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2,89</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2,86</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2,22</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0,68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0,67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0,66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0,65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0,64</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Совершенствование диагностики и лечения туберкулеза, предупреждение заболеваемости туберкулезом</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Заболеваемость туберкулезом (с учетом рецидивов) на 100 тысяч человек</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просантимилле</w:t>
            </w:r>
            <w:proofErr w:type="spellEnd"/>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19,9</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19,3</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20,3</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19,7</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16,8</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16,3</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27,2</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20,6</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19,4</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18,8</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23,4</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21,4</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27,2</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25,7</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24,9</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24,2</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10,1</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9,8</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 Обеспечение качественным лечением пациентов с множественными лекарственно-устойчивыми формами туберкулеза</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Доля пациентов с множественными лекарственно-устойчивыми формами туберкулеза, успешно закончивших полный курс лечения (9–24 месяца), в общем количестве таких пациентов</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процентов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71,9</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76,3</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79,0</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5 «Профилактика ВИЧ-инфекции»</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Обеспечение всеобщего доступа к диагностике, лечению, уходу и социальной поддержке в связи с ВИЧ-инфекцией, в том числе в пенитенциарной системе</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xml:space="preserve">Охват антиретровирусной терапией людей, живущих с ВИЧ и знающих свой </w:t>
            </w:r>
            <w:proofErr w:type="gramStart"/>
            <w:r w:rsidRPr="0014613D">
              <w:rPr>
                <w:rFonts w:ascii="Times New Roman" w:eastAsia="Times New Roman" w:hAnsi="Times New Roman" w:cs="Times New Roman"/>
                <w:sz w:val="20"/>
                <w:szCs w:val="20"/>
                <w:lang w:eastAsia="ru-RU"/>
              </w:rPr>
              <w:t>ВИЧ-положительный</w:t>
            </w:r>
            <w:proofErr w:type="gramEnd"/>
            <w:r w:rsidRPr="0014613D">
              <w:rPr>
                <w:rFonts w:ascii="Times New Roman" w:eastAsia="Times New Roman" w:hAnsi="Times New Roman" w:cs="Times New Roman"/>
                <w:sz w:val="20"/>
                <w:szCs w:val="20"/>
                <w:lang w:eastAsia="ru-RU"/>
              </w:rPr>
              <w:t xml:space="preserve"> статус</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процентов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90,5</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91,5</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92,0</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Исключение вертикальной передачи ВИЧ-инфекции от матери ребенку и предупреждение случаев передачи ВИЧ, связанных с оказанием медицинской помощи</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Риск передачи ВИЧ от ВИЧ-инфицированной матери ребенку</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процентов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 Снижение заболеваемости, сдерживание распространения ВИЧ-инфекции в группах населения с наибольшим риском инфицирования ВИЧ и повышение эффективности информационно-образовательной работы по профилактике ВИЧ-инфекции, недопущение дискриминации в отношении людей, живущих с ВИЧ</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Охват основных ключевых групп населения с высоким риском инфицирования </w:t>
            </w:r>
            <w:proofErr w:type="gramStart"/>
            <w:r w:rsidRPr="0014613D">
              <w:rPr>
                <w:rFonts w:ascii="Times New Roman" w:eastAsia="Times New Roman" w:hAnsi="Times New Roman" w:cs="Times New Roman"/>
                <w:sz w:val="20"/>
                <w:szCs w:val="20"/>
                <w:lang w:eastAsia="ru-RU"/>
              </w:rPr>
              <w:t>ВИЧ-профилактическими</w:t>
            </w:r>
            <w:proofErr w:type="gramEnd"/>
            <w:r w:rsidRPr="0014613D">
              <w:rPr>
                <w:rFonts w:ascii="Times New Roman" w:eastAsia="Times New Roman" w:hAnsi="Times New Roman" w:cs="Times New Roman"/>
                <w:sz w:val="20"/>
                <w:szCs w:val="20"/>
                <w:lang w:eastAsia="ru-RU"/>
              </w:rPr>
              <w:t xml:space="preserve"> мероприятиями</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МВД</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процентов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64,0</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6 «Обеспечение функционирования системы здравоохранения Республики Беларусь»</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Создание условий для развития здравоохранения и обеспечение доступности медицинской помощи для всего населения</w:t>
            </w:r>
          </w:p>
        </w:tc>
      </w:tr>
      <w:tr w:rsidR="0014613D" w:rsidRPr="0014613D" w:rsidTr="0014613D">
        <w:trPr>
          <w:trHeight w:val="240"/>
        </w:trPr>
        <w:tc>
          <w:tcPr>
            <w:tcW w:w="7871"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Доля мероприятий подпрограммы, выполненных не менее чем на 90 процентов, в общем количестве таких мероприятий</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процентов</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r>
      <w:tr w:rsidR="0014613D" w:rsidRPr="0014613D" w:rsidTr="0014613D">
        <w:trPr>
          <w:trHeight w:val="240"/>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r>
      <w:tr w:rsidR="0014613D" w:rsidRPr="0014613D" w:rsidTr="0014613D">
        <w:trPr>
          <w:trHeight w:val="240"/>
        </w:trPr>
        <w:tc>
          <w:tcPr>
            <w:tcW w:w="787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429"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98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c>
          <w:tcPr>
            <w:tcW w:w="154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w:t>
            </w:r>
          </w:p>
        </w:tc>
      </w:tr>
      <w:tr w:rsidR="0014613D" w:rsidRPr="0014613D" w:rsidTr="0014613D">
        <w:trPr>
          <w:trHeight w:val="240"/>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Наращивание экспорта услуг в области здравоохранения</w:t>
            </w:r>
          </w:p>
        </w:tc>
      </w:tr>
      <w:tr w:rsidR="0014613D" w:rsidRPr="0014613D" w:rsidTr="0014613D">
        <w:trPr>
          <w:trHeight w:val="240"/>
        </w:trPr>
        <w:tc>
          <w:tcPr>
            <w:tcW w:w="7871"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Экспорт услуг в области здравоохранения (к предыдущему году)</w:t>
            </w:r>
          </w:p>
        </w:tc>
        <w:tc>
          <w:tcPr>
            <w:tcW w:w="4429"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987"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процентов</w:t>
            </w:r>
          </w:p>
        </w:tc>
        <w:tc>
          <w:tcPr>
            <w:tcW w:w="154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103,8</w:t>
            </w:r>
          </w:p>
        </w:tc>
        <w:tc>
          <w:tcPr>
            <w:tcW w:w="154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104,5</w:t>
            </w:r>
          </w:p>
        </w:tc>
        <w:tc>
          <w:tcPr>
            <w:tcW w:w="154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111,4</w:t>
            </w:r>
          </w:p>
        </w:tc>
        <w:tc>
          <w:tcPr>
            <w:tcW w:w="154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107,7</w:t>
            </w:r>
          </w:p>
        </w:tc>
        <w:tc>
          <w:tcPr>
            <w:tcW w:w="1542"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111,2</w:t>
            </w:r>
          </w:p>
        </w:tc>
      </w:tr>
    </w:tbl>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tbl>
      <w:tblPr>
        <w:tblW w:w="21600" w:type="dxa"/>
        <w:tblInd w:w="5" w:type="dxa"/>
        <w:tblCellMar>
          <w:left w:w="0" w:type="dxa"/>
          <w:right w:w="0" w:type="dxa"/>
        </w:tblCellMar>
        <w:tblLook w:val="04A0" w:firstRow="1" w:lastRow="0" w:firstColumn="1" w:lastColumn="0" w:noHBand="0" w:noVBand="1"/>
      </w:tblPr>
      <w:tblGrid>
        <w:gridCol w:w="16111"/>
        <w:gridCol w:w="5489"/>
      </w:tblGrid>
      <w:tr w:rsidR="0014613D" w:rsidRPr="0014613D" w:rsidTr="0014613D">
        <w:tc>
          <w:tcPr>
            <w:tcW w:w="17314" w:type="dxa"/>
            <w:tcMar>
              <w:top w:w="0" w:type="dxa"/>
              <w:left w:w="6" w:type="dxa"/>
              <w:bottom w:w="0" w:type="dxa"/>
              <w:right w:w="6" w:type="dxa"/>
            </w:tcMar>
            <w:hideMark/>
          </w:tcPr>
          <w:p w:rsidR="0014613D" w:rsidRPr="0014613D" w:rsidRDefault="0014613D" w:rsidP="0014613D">
            <w:pPr>
              <w:spacing w:after="0" w:line="240" w:lineRule="auto"/>
              <w:ind w:firstLine="567"/>
              <w:jc w:val="both"/>
              <w:rPr>
                <w:rFonts w:ascii="Times New Roman" w:eastAsia="Times New Roman" w:hAnsi="Times New Roman" w:cs="Times New Roman"/>
                <w:sz w:val="24"/>
                <w:szCs w:val="24"/>
                <w:lang w:eastAsia="ru-RU"/>
              </w:rPr>
            </w:pPr>
            <w:r w:rsidRPr="0014613D">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14613D" w:rsidRPr="0014613D" w:rsidRDefault="0014613D" w:rsidP="0014613D">
            <w:pPr>
              <w:spacing w:after="28"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Приложение 2</w:t>
            </w:r>
          </w:p>
          <w:p w:rsidR="0014613D" w:rsidRPr="0014613D" w:rsidRDefault="0014613D" w:rsidP="0014613D">
            <w:pPr>
              <w:spacing w:after="0"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к Государственной программе</w:t>
            </w:r>
            <w:r w:rsidRPr="0014613D">
              <w:rPr>
                <w:rFonts w:ascii="Times New Roman" w:eastAsia="Times New Roman" w:hAnsi="Times New Roman" w:cs="Times New Roman"/>
                <w:lang w:eastAsia="ru-RU"/>
              </w:rPr>
              <w:br/>
            </w:r>
            <w:r w:rsidRPr="0014613D">
              <w:rPr>
                <w:rFonts w:ascii="Times New Roman" w:eastAsia="Times New Roman" w:hAnsi="Times New Roman" w:cs="Times New Roman"/>
                <w:lang w:eastAsia="ru-RU"/>
              </w:rPr>
              <w:lastRenderedPageBreak/>
              <w:t>«Здоровье народа</w:t>
            </w:r>
            <w:r w:rsidRPr="0014613D">
              <w:rPr>
                <w:rFonts w:ascii="Times New Roman" w:eastAsia="Times New Roman" w:hAnsi="Times New Roman" w:cs="Times New Roman"/>
                <w:lang w:eastAsia="ru-RU"/>
              </w:rPr>
              <w:br/>
              <w:t>и демографическая безопасность»</w:t>
            </w:r>
            <w:r w:rsidRPr="0014613D">
              <w:rPr>
                <w:rFonts w:ascii="Times New Roman" w:eastAsia="Times New Roman" w:hAnsi="Times New Roman" w:cs="Times New Roman"/>
                <w:lang w:eastAsia="ru-RU"/>
              </w:rPr>
              <w:br/>
              <w:t>на 2021–2025 годы</w:t>
            </w:r>
          </w:p>
        </w:tc>
      </w:tr>
    </w:tbl>
    <w:p w:rsidR="0014613D" w:rsidRPr="0014613D" w:rsidRDefault="0014613D" w:rsidP="0014613D">
      <w:pPr>
        <w:shd w:val="clear" w:color="auto" w:fill="FFFFFF"/>
        <w:spacing w:after="0" w:line="240" w:lineRule="auto"/>
        <w:rPr>
          <w:rFonts w:ascii="Times New Roman" w:eastAsia="Times New Roman" w:hAnsi="Times New Roman" w:cs="Times New Roman"/>
          <w:b/>
          <w:bCs/>
          <w:color w:val="000000"/>
          <w:sz w:val="24"/>
          <w:szCs w:val="24"/>
          <w:lang w:eastAsia="ru-RU"/>
        </w:rPr>
      </w:pPr>
      <w:r w:rsidRPr="0014613D">
        <w:rPr>
          <w:rFonts w:ascii="Times New Roman" w:eastAsia="Times New Roman" w:hAnsi="Times New Roman" w:cs="Times New Roman"/>
          <w:b/>
          <w:bCs/>
          <w:color w:val="000000"/>
          <w:sz w:val="24"/>
          <w:szCs w:val="24"/>
          <w:lang w:eastAsia="ru-RU"/>
        </w:rPr>
        <w:lastRenderedPageBreak/>
        <w:t>СВЕДЕНИЯ</w:t>
      </w:r>
      <w:r w:rsidRPr="0014613D">
        <w:rPr>
          <w:rFonts w:ascii="Times New Roman" w:eastAsia="Times New Roman" w:hAnsi="Times New Roman" w:cs="Times New Roman"/>
          <w:b/>
          <w:bCs/>
          <w:color w:val="000000"/>
          <w:sz w:val="24"/>
          <w:szCs w:val="24"/>
          <w:lang w:eastAsia="ru-RU"/>
        </w:rPr>
        <w:br/>
        <w:t>о сопоставимости сводного целевого и целевых показателей Государственной программы с индикаторами достижения Целей устойчивого развития</w:t>
      </w:r>
    </w:p>
    <w:tbl>
      <w:tblPr>
        <w:tblW w:w="21600" w:type="dxa"/>
        <w:tblCellMar>
          <w:left w:w="0" w:type="dxa"/>
          <w:right w:w="0" w:type="dxa"/>
        </w:tblCellMar>
        <w:tblLook w:val="04A0" w:firstRow="1" w:lastRow="0" w:firstColumn="1" w:lastColumn="0" w:noHBand="0" w:noVBand="1"/>
      </w:tblPr>
      <w:tblGrid>
        <w:gridCol w:w="2120"/>
        <w:gridCol w:w="4671"/>
        <w:gridCol w:w="3396"/>
        <w:gridCol w:w="3511"/>
        <w:gridCol w:w="4073"/>
        <w:gridCol w:w="3829"/>
      </w:tblGrid>
      <w:tr w:rsidR="0014613D" w:rsidRPr="0014613D" w:rsidTr="0014613D">
        <w:trPr>
          <w:trHeight w:val="238"/>
        </w:trPr>
        <w:tc>
          <w:tcPr>
            <w:tcW w:w="2236" w:type="dxa"/>
            <w:tcBorders>
              <w:top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Наименование Цели устойчивого развития</w:t>
            </w:r>
          </w:p>
        </w:tc>
        <w:tc>
          <w:tcPr>
            <w:tcW w:w="50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w:t>
            </w:r>
          </w:p>
        </w:tc>
        <w:tc>
          <w:tcPr>
            <w:tcW w:w="359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Индикаторы</w:t>
            </w:r>
          </w:p>
        </w:tc>
        <w:tc>
          <w:tcPr>
            <w:tcW w:w="374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Соответствующая задача Государственной программы</w:t>
            </w:r>
          </w:p>
        </w:tc>
        <w:tc>
          <w:tcPr>
            <w:tcW w:w="42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Сопоставимые показатели Государственной программы</w:t>
            </w:r>
          </w:p>
        </w:tc>
        <w:tc>
          <w:tcPr>
            <w:tcW w:w="4094" w:type="dxa"/>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Примечания</w:t>
            </w:r>
          </w:p>
        </w:tc>
      </w:tr>
      <w:tr w:rsidR="0014613D" w:rsidRPr="0014613D" w:rsidTr="0014613D">
        <w:trPr>
          <w:trHeight w:val="238"/>
        </w:trPr>
        <w:tc>
          <w:tcPr>
            <w:tcW w:w="2243"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Цель 3. Обеспечение здорового образа жизни и содействие благополучию для всех в любом возрасте</w:t>
            </w:r>
          </w:p>
        </w:tc>
        <w:tc>
          <w:tcPr>
            <w:tcW w:w="5015"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3.1. К 2030 году снизить глобальный коэффициент материнской смертности до менее 70 случаев на 100 000 живорождений</w:t>
            </w:r>
          </w:p>
        </w:tc>
        <w:tc>
          <w:tcPr>
            <w:tcW w:w="3606"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3.1.1. Коэффициент материнской смертности</w:t>
            </w:r>
          </w:p>
        </w:tc>
        <w:tc>
          <w:tcPr>
            <w:tcW w:w="3763"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30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101"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коэффициент материнской смертности (на 100 000 </w:t>
            </w:r>
            <w:proofErr w:type="gramStart"/>
            <w:r w:rsidRPr="0014613D">
              <w:rPr>
                <w:rFonts w:ascii="Times New Roman" w:eastAsia="Times New Roman" w:hAnsi="Times New Roman" w:cs="Times New Roman"/>
                <w:sz w:val="20"/>
                <w:szCs w:val="20"/>
                <w:lang w:eastAsia="ru-RU"/>
              </w:rPr>
              <w:t>родившихся</w:t>
            </w:r>
            <w:proofErr w:type="gramEnd"/>
            <w:r w:rsidRPr="0014613D">
              <w:rPr>
                <w:rFonts w:ascii="Times New Roman" w:eastAsia="Times New Roman" w:hAnsi="Times New Roman" w:cs="Times New Roman"/>
                <w:sz w:val="20"/>
                <w:szCs w:val="20"/>
                <w:lang w:eastAsia="ru-RU"/>
              </w:rPr>
              <w:t xml:space="preserve"> живыми). Административные данные: записи актов гражданского состояния, врачебные свидетельства о смерти (мертворождении)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3.1.2. Доля родов, принятых квалифицированными медицинскими работниками</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доля родов, принятых квалифицированными медицинскими работниками (процентов). </w:t>
            </w:r>
            <w:proofErr w:type="spellStart"/>
            <w:r w:rsidRPr="0014613D">
              <w:rPr>
                <w:rFonts w:ascii="Times New Roman" w:eastAsia="Times New Roman" w:hAnsi="Times New Roman" w:cs="Times New Roman"/>
                <w:sz w:val="20"/>
                <w:szCs w:val="20"/>
                <w:lang w:eastAsia="ru-RU"/>
              </w:rPr>
              <w:t>Многоиндикаторное</w:t>
            </w:r>
            <w:proofErr w:type="spellEnd"/>
            <w:r w:rsidRPr="0014613D">
              <w:rPr>
                <w:rFonts w:ascii="Times New Roman" w:eastAsia="Times New Roman" w:hAnsi="Times New Roman" w:cs="Times New Roman"/>
                <w:sz w:val="20"/>
                <w:szCs w:val="20"/>
                <w:lang w:eastAsia="ru-RU"/>
              </w:rPr>
              <w:t xml:space="preserve"> кластерное обследование для оценки положения детей и женщин (МИКС)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3.2. К 2030 году положить конец предотвратимой смертности новорожденных и детей в возрасте до пяти лет, при этом все страны должны стремиться уменьшить неонатальную смертность до не более 12 случаев на 1000 живорождений, а смертность в возрасте до пяти лет до не более 25 случаев на 1000 живорождений</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3.2.1. Коэффициент смертности детей в возрасте до пяти лет</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подпрограммы 1 «Семья и детство». 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детская смертность на 100 000 детского населения (0–17 лет)</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коэффициент смертности детей в возрасте до пяти лет (на 1000 родившихся живыми). Административные данные: записи актов гражданского состояния, врачебные свидетельства о смерти (мертворождении)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3.2.2. Коэффициент неонатальной смертности</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подпрограммы 1 «Семья и детство». 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коэффициент младенческой смертности на 1000 </w:t>
            </w:r>
            <w:proofErr w:type="gramStart"/>
            <w:r w:rsidRPr="0014613D">
              <w:rPr>
                <w:rFonts w:ascii="Times New Roman" w:eastAsia="Times New Roman" w:hAnsi="Times New Roman" w:cs="Times New Roman"/>
                <w:sz w:val="20"/>
                <w:szCs w:val="20"/>
                <w:lang w:eastAsia="ru-RU"/>
              </w:rPr>
              <w:t>родившихся</w:t>
            </w:r>
            <w:proofErr w:type="gramEnd"/>
            <w:r w:rsidRPr="0014613D">
              <w:rPr>
                <w:rFonts w:ascii="Times New Roman" w:eastAsia="Times New Roman" w:hAnsi="Times New Roman" w:cs="Times New Roman"/>
                <w:sz w:val="20"/>
                <w:szCs w:val="20"/>
                <w:lang w:eastAsia="ru-RU"/>
              </w:rPr>
              <w:t xml:space="preserve"> живыми</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коэффициент неонатальной смертности (на 1000 </w:t>
            </w:r>
            <w:proofErr w:type="gramStart"/>
            <w:r w:rsidRPr="0014613D">
              <w:rPr>
                <w:rFonts w:ascii="Times New Roman" w:eastAsia="Times New Roman" w:hAnsi="Times New Roman" w:cs="Times New Roman"/>
                <w:sz w:val="20"/>
                <w:szCs w:val="20"/>
                <w:lang w:eastAsia="ru-RU"/>
              </w:rPr>
              <w:t>родившихся</w:t>
            </w:r>
            <w:proofErr w:type="gramEnd"/>
            <w:r w:rsidRPr="0014613D">
              <w:rPr>
                <w:rFonts w:ascii="Times New Roman" w:eastAsia="Times New Roman" w:hAnsi="Times New Roman" w:cs="Times New Roman"/>
                <w:sz w:val="20"/>
                <w:szCs w:val="20"/>
                <w:lang w:eastAsia="ru-RU"/>
              </w:rPr>
              <w:t xml:space="preserve"> живыми). Административные данные: записи актов гражданского состояния, врачебные свидетельства о смерти (мертворождении)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3.3. К 2030 году положить конец эпидемиям СПИД, туберкулеза, малярии и тропических болезней, которым не уделяется должного внимания, и обеспечить борьбу с гепатитом, заболеваниями, передаваемыми через воду, и другими инфекционными заболеваниями</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3.3.1. Число новых заражений ВИЧ на 1000 неинфицированных в разбивке по полу, возрасту и принадлежности к основным группам населения</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подпрограммы 5 «Профилактика ВИЧ-инфекции». Обеспечение всеобщего доступа к диагностике, лечению, уходу и социальной поддержке в связи с ВИЧ-инфекцией, в том числе в пенитенциарной системе</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охват антиретровирусной терапией людей, живущих с ВИЧ и знающих свой </w:t>
            </w:r>
            <w:proofErr w:type="gramStart"/>
            <w:r w:rsidRPr="0014613D">
              <w:rPr>
                <w:rFonts w:ascii="Times New Roman" w:eastAsia="Times New Roman" w:hAnsi="Times New Roman" w:cs="Times New Roman"/>
                <w:sz w:val="20"/>
                <w:szCs w:val="20"/>
                <w:lang w:eastAsia="ru-RU"/>
              </w:rPr>
              <w:t>ВИЧ-положительный</w:t>
            </w:r>
            <w:proofErr w:type="gramEnd"/>
            <w:r w:rsidRPr="0014613D">
              <w:rPr>
                <w:rFonts w:ascii="Times New Roman" w:eastAsia="Times New Roman" w:hAnsi="Times New Roman" w:cs="Times New Roman"/>
                <w:sz w:val="20"/>
                <w:szCs w:val="20"/>
                <w:lang w:eastAsia="ru-RU"/>
              </w:rPr>
              <w:t xml:space="preserve"> статус</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число новых заражений ВИЧ на 1000 неинфицированных в разбивке по полу, возрасту и принадлежности к основным группам населения. Административные данные Минздрава</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подпрограммы 5 «Профилактика ВИЧ-инфекции». Исключение вертикальной передачи ВИЧ-инфекции от матери ребенку и предупреждение случаев передачи ВИЧ, связанных с оказанием медицинской помощи</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риск передачи ВИЧ от ВИЧ-инфицированной матери ребенку</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3.3.2. Заболеваемость туберкулезом на 100 000 человек</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подпрограммы 4 «Противодействие распространению туберкулеза». Совершенствование диагностики и лечения туберкулеза, предупреждение заболеваемости туберкулезом</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заболеваемость туберкулезом (с учетом рецидивов) на 100 000 человек</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заболеваемость туберкулезом на 100 000 человек. Административные данные Минздрава</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задача 3 подпрограммы 4 «Противодействие распространению </w:t>
            </w:r>
            <w:r w:rsidRPr="0014613D">
              <w:rPr>
                <w:rFonts w:ascii="Times New Roman" w:eastAsia="Times New Roman" w:hAnsi="Times New Roman" w:cs="Times New Roman"/>
                <w:sz w:val="20"/>
                <w:szCs w:val="20"/>
                <w:lang w:eastAsia="ru-RU"/>
              </w:rPr>
              <w:lastRenderedPageBreak/>
              <w:t>туберкулеза». Обеспечение качественным лечением пациентов с множественными лекарственно-устойчивыми формами туберкулеза</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xml:space="preserve">доля пациентов с множественными лекарственно-устойчивыми формами </w:t>
            </w:r>
            <w:r w:rsidRPr="0014613D">
              <w:rPr>
                <w:rFonts w:ascii="Times New Roman" w:eastAsia="Times New Roman" w:hAnsi="Times New Roman" w:cs="Times New Roman"/>
                <w:sz w:val="20"/>
                <w:szCs w:val="20"/>
                <w:lang w:eastAsia="ru-RU"/>
              </w:rPr>
              <w:lastRenderedPageBreak/>
              <w:t>туберкулеза, успешно закончивших полный курс лечения (9–24 месяца), в общем количестве таких пациентов</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3.3.3. Заболеваемость малярией на 1000 человек</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заболеваемость малярией на 1000 человек. Форма государственного статистического наблюдения Минздрава</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3.3.4. Заболеваемость гепатитом</w:t>
            </w:r>
            <w:proofErr w:type="gramStart"/>
            <w:r w:rsidRPr="0014613D">
              <w:rPr>
                <w:rFonts w:ascii="Times New Roman" w:eastAsia="Times New Roman" w:hAnsi="Times New Roman" w:cs="Times New Roman"/>
                <w:sz w:val="20"/>
                <w:szCs w:val="20"/>
                <w:lang w:eastAsia="ru-RU"/>
              </w:rPr>
              <w:t xml:space="preserve"> В</w:t>
            </w:r>
            <w:proofErr w:type="gramEnd"/>
            <w:r w:rsidRPr="0014613D">
              <w:rPr>
                <w:rFonts w:ascii="Times New Roman" w:eastAsia="Times New Roman" w:hAnsi="Times New Roman" w:cs="Times New Roman"/>
                <w:sz w:val="20"/>
                <w:szCs w:val="20"/>
                <w:lang w:eastAsia="ru-RU"/>
              </w:rPr>
              <w:t> на 100 000 человек</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заболеваемость гепатитом</w:t>
            </w:r>
            <w:proofErr w:type="gramStart"/>
            <w:r w:rsidRPr="0014613D">
              <w:rPr>
                <w:rFonts w:ascii="Times New Roman" w:eastAsia="Times New Roman" w:hAnsi="Times New Roman" w:cs="Times New Roman"/>
                <w:sz w:val="20"/>
                <w:szCs w:val="20"/>
                <w:lang w:eastAsia="ru-RU"/>
              </w:rPr>
              <w:t xml:space="preserve"> В</w:t>
            </w:r>
            <w:proofErr w:type="gramEnd"/>
            <w:r w:rsidRPr="0014613D">
              <w:rPr>
                <w:rFonts w:ascii="Times New Roman" w:eastAsia="Times New Roman" w:hAnsi="Times New Roman" w:cs="Times New Roman"/>
                <w:sz w:val="20"/>
                <w:szCs w:val="20"/>
                <w:lang w:eastAsia="ru-RU"/>
              </w:rPr>
              <w:t> на 100 000 человек. Форма государственного статистического наблюдения Минздрава</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3.3.5. Число людей, нуждающихся в лечении «забытых» тропических болезней</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число людей, нуждающихся в лечении «забытых» тропических болезней. Административные данные Минздрава</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3.4. К 2030 году уменьшить на треть преждевременную смертность от неинфекционных заболеваний посредством профилактики и лечения и поддержания психического здоровья и благополучия</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3.4.1. Смертность от </w:t>
            </w:r>
            <w:proofErr w:type="gramStart"/>
            <w:r w:rsidRPr="0014613D">
              <w:rPr>
                <w:rFonts w:ascii="Times New Roman" w:eastAsia="Times New Roman" w:hAnsi="Times New Roman" w:cs="Times New Roman"/>
                <w:sz w:val="20"/>
                <w:szCs w:val="20"/>
                <w:lang w:eastAsia="ru-RU"/>
              </w:rPr>
              <w:t>сердечно-сосудистых</w:t>
            </w:r>
            <w:proofErr w:type="gramEnd"/>
            <w:r w:rsidRPr="0014613D">
              <w:rPr>
                <w:rFonts w:ascii="Times New Roman" w:eastAsia="Times New Roman" w:hAnsi="Times New Roman" w:cs="Times New Roman"/>
                <w:sz w:val="20"/>
                <w:szCs w:val="20"/>
                <w:lang w:eastAsia="ru-RU"/>
              </w:rPr>
              <w:t xml:space="preserve"> заболеваний, рака, диабета, хронических респираторных заболеваний</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 подпрограммы 2 «Профилактика и контроль неинфекционных заболеваний». Снижение преждевременной смертности и стабилизация инвалидности населения, наступивших по причине неинфекционных заболеваний</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показатель тяжести первичного выхода на инвалидность лиц трудоспособного возраста</w:t>
            </w:r>
          </w:p>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количество выполненных интервенционных </w:t>
            </w:r>
            <w:proofErr w:type="spellStart"/>
            <w:r w:rsidRPr="0014613D">
              <w:rPr>
                <w:rFonts w:ascii="Times New Roman" w:eastAsia="Times New Roman" w:hAnsi="Times New Roman" w:cs="Times New Roman"/>
                <w:sz w:val="20"/>
                <w:szCs w:val="20"/>
                <w:lang w:eastAsia="ru-RU"/>
              </w:rPr>
              <w:t>чрескожных</w:t>
            </w:r>
            <w:proofErr w:type="spellEnd"/>
            <w:r w:rsidRPr="0014613D">
              <w:rPr>
                <w:rFonts w:ascii="Times New Roman" w:eastAsia="Times New Roman" w:hAnsi="Times New Roman" w:cs="Times New Roman"/>
                <w:sz w:val="20"/>
                <w:szCs w:val="20"/>
                <w:lang w:eastAsia="ru-RU"/>
              </w:rPr>
              <w:t xml:space="preserve"> вмешательств на артериях сердца</w:t>
            </w:r>
          </w:p>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количество выполненных имплантаций электрокардиостимуляторов и других устройств</w:t>
            </w:r>
          </w:p>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охват комплексным обследованием пациентов с острыми нарушениями мозгового кровообращения</w:t>
            </w:r>
          </w:p>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показатель летальности от острого нарушения мозгового кровообращения</w:t>
            </w:r>
          </w:p>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одногодичная летальность при злокачественных новообразованиях</w:t>
            </w:r>
          </w:p>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коэффициент смертности трудоспособного населения</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смертность от сердечно-сосудистых заболеваний, рака, диабета, хронических респираторных заболеваний (на 100 000 человек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roofErr w:type="gramEnd"/>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3.4.2. Смертность от самоубийств</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подпрограммы 3 «Предупреждение и преодоление пьянства и алкоголизма, охрана психического здоровья». Охрана психического здоровья и снижение уровня суицидов</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смертность от суицидов (на 100 000 человек)</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смертность от самоубийств (на 100 000 человек)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3.5. Улучшать профилактику и лечение зависимости от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в том числе злоупотребления наркотическими средствами и алкоголем</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3.5.1. Охват лечением расстройств, вызванных употреблением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(медикаментозные, психосоциальные и реабилитационные услуги и услуги по последующему уходу)</w:t>
            </w:r>
          </w:p>
        </w:tc>
        <w:tc>
          <w:tcPr>
            <w:tcW w:w="3763"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задача 1 подпрограммы 3 «Предупреждение и преодоление пьянства и алкоголизма, охрана психического здоровья». Снижение уровня негативных социальных и экономических последствий пьянства и алкоголизма, потребления других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охват реабилитационными мероприятиями лиц, страдающих зависимостью от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общее число обратившихся за медицинской помощью в организации здравоохранения по причине употребления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(человек). Административные данные Минздрава</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3.5.2. Употребление алкоголя на душу населения (в возрасте 15 лет и старше) в литрах чистого спирта в календарный год</w:t>
            </w:r>
          </w:p>
        </w:tc>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объем потребления зарегистрированного алкоголя на душу населения в возрасте 15 лет и старше в абсолютном алкоголе</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употребление алкоголя на душу населения (в возрасте 15 лет и старше) в литрах чистого спирта в календарный год. Балансы товарных ресурсов (алкогольных напитков), выборочные обследования населения по уровню потребления алкоголя, экспертные оценки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 Минздрав)</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3.6. К 2020 году вдвое сократить во всем мире число смертей и травм в результате дорожно-транспортных происшествий</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3.6.1. Смертность в результате дорожно-транспортных происшествий</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смертность в результате дорожно-транспортных происшествий (на 100 000 человек). Административные данные МВД (МВД,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задача 3.7. К 2030 году обеспечить всеобщий доступ к услугам по охране сексуального и репродуктивного </w:t>
            </w:r>
            <w:r w:rsidRPr="0014613D">
              <w:rPr>
                <w:rFonts w:ascii="Times New Roman" w:eastAsia="Times New Roman" w:hAnsi="Times New Roman" w:cs="Times New Roman"/>
                <w:sz w:val="20"/>
                <w:szCs w:val="20"/>
                <w:lang w:eastAsia="ru-RU"/>
              </w:rPr>
              <w:lastRenderedPageBreak/>
              <w:t>здоровья, включая услуги по планированию семьи, информирование и просвещение, и учет вопросов охраны репродуктивного здоровья в национальных стратегиях и программах</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xml:space="preserve">3.7.1. Доля женщин репродуктивного возраста (от 15 до 49 лет), чьи </w:t>
            </w:r>
            <w:r w:rsidRPr="0014613D">
              <w:rPr>
                <w:rFonts w:ascii="Times New Roman" w:eastAsia="Times New Roman" w:hAnsi="Times New Roman" w:cs="Times New Roman"/>
                <w:sz w:val="20"/>
                <w:szCs w:val="20"/>
                <w:lang w:eastAsia="ru-RU"/>
              </w:rPr>
              <w:lastRenderedPageBreak/>
              <w:t>потребности по планированию семьи удовлетворяются современными методами</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доля женщин репродуктивного возраста (от 15 до 49 лет), чьи потребности </w:t>
            </w:r>
            <w:r w:rsidRPr="0014613D">
              <w:rPr>
                <w:rFonts w:ascii="Times New Roman" w:eastAsia="Times New Roman" w:hAnsi="Times New Roman" w:cs="Times New Roman"/>
                <w:sz w:val="20"/>
                <w:szCs w:val="20"/>
                <w:lang w:eastAsia="ru-RU"/>
              </w:rPr>
              <w:lastRenderedPageBreak/>
              <w:t xml:space="preserve">по планированию семьи удовлетворяются современными методами (процентов). </w:t>
            </w:r>
            <w:proofErr w:type="spellStart"/>
            <w:r w:rsidRPr="0014613D">
              <w:rPr>
                <w:rFonts w:ascii="Times New Roman" w:eastAsia="Times New Roman" w:hAnsi="Times New Roman" w:cs="Times New Roman"/>
                <w:sz w:val="20"/>
                <w:szCs w:val="20"/>
                <w:lang w:eastAsia="ru-RU"/>
              </w:rPr>
              <w:t>Многоиндикаторное</w:t>
            </w:r>
            <w:proofErr w:type="spellEnd"/>
            <w:r w:rsidRPr="0014613D">
              <w:rPr>
                <w:rFonts w:ascii="Times New Roman" w:eastAsia="Times New Roman" w:hAnsi="Times New Roman" w:cs="Times New Roman"/>
                <w:sz w:val="20"/>
                <w:szCs w:val="20"/>
                <w:lang w:eastAsia="ru-RU"/>
              </w:rPr>
              <w:t xml:space="preserve"> кластерное обследование для оценки положения детей и женщин (МИКС)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3.7.2. Показатель рождаемости среди девушек-подростков (в возрасте от 10 до 14 лет; в возрасте от 15 до 19 лет) на 1000 девушек-подростков в той же возрастной группе</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показатель рождаемости среди девушек-подростков (в возрасте от 10 до 14 лет; в возрасте от 15 до 19 лет) на 1000 девушек-подростков в той же возрастной группе. Административные данные: записи актов гражданского состояния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задача 3.8. </w:t>
            </w:r>
            <w:proofErr w:type="gramStart"/>
            <w:r w:rsidRPr="0014613D">
              <w:rPr>
                <w:rFonts w:ascii="Times New Roman" w:eastAsia="Times New Roman" w:hAnsi="Times New Roman" w:cs="Times New Roman"/>
                <w:sz w:val="20"/>
                <w:szCs w:val="20"/>
                <w:lang w:eastAsia="ru-RU"/>
              </w:rPr>
              <w:t>Обеспечить всеобщий охват услугами здравоохранения, в том числе защиту от финансовых рисков, доступ к качественным основным медико-санитарным услугам и доступ к безопасным, эффективным, качественным и недорогим основным лекарственным средствам и вакцинам для всех</w:t>
            </w:r>
            <w:proofErr w:type="gramEnd"/>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3.8.2. Доля населения с большим удельным весом семейных расходов на медицинскую помощь в общем объеме расходов или доходов домохозяйств</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подпрограммы 2 «Профилактика и контроль неинфекционных заболеваний». Обеспечение всеобщего и доступного охвата населения услугами первичной медицинской помощи</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охват населения работой команд врачей общей практики</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доля населения с большим удельным весом семейных расходов на медицинскую помощь в общем объеме расходов или доходов домохозяйств (процентов). Выборочное обследование домашних хозяйств по уровню жизни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3.9. К 2030 году существенно сократить количество случаев смерти и заболевания в результате воздействия опасных химических веществ и загрязнения и отравления воздуха, воды и почв</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3.9.1. Смертность от загрязнения воздуха в жилых помещениях и атмосферного воздуха</w:t>
            </w:r>
          </w:p>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подпрограммы 2 «Профилактика и контроль неинфекционных заболеваний». Снижение влияния факторов риска неинфекционных заболеваний за счет создания единой профилактической среды</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снижение риска неблагоприятных последствий (случаи заболеваний, смерти), связанных с воздействующим фактором среды обитания человека</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3.9.3. Смертность от неумышленного отравления</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смертность от неумышленного отравления (на 100 000 человек). Административные данные: записи актов гражданского состояния, врачебные свидетельства о смерти (мертворождений)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3.a. Активизировать при необходимости осуществление Рамочной конвенции ВОЗ по борьбе против табака во всех странах</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3.a.1. Стандартизированная по возрасту распространенность употребления табака лицами в возрасте 15 лет и старше</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подпрограммы 2 «Профилактика и контроль неинфекционных заболеваний». Снижение влияния факторов риска неинфекционных заболеваний за счет создания единой профилактической среды</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снижение распространенности потребления всех видов табачной продукции среди лиц в возрасте 18–69 лет</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распространенность употребления табака лицами в возрасте 16 лет и старше (процентов). Выборочное обследование домашних хозяйств по уровню жизни (</w:t>
            </w:r>
            <w:proofErr w:type="spellStart"/>
            <w:r w:rsidRPr="0014613D">
              <w:rPr>
                <w:rFonts w:ascii="Times New Roman" w:eastAsia="Times New Roman" w:hAnsi="Times New Roman" w:cs="Times New Roman"/>
                <w:sz w:val="20"/>
                <w:szCs w:val="20"/>
                <w:lang w:eastAsia="ru-RU"/>
              </w:rPr>
              <w:t>Белстат</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задача 3.b. </w:t>
            </w:r>
            <w:proofErr w:type="gramStart"/>
            <w:r w:rsidRPr="0014613D">
              <w:rPr>
                <w:rFonts w:ascii="Times New Roman" w:eastAsia="Times New Roman" w:hAnsi="Times New Roman" w:cs="Times New Roman"/>
                <w:sz w:val="20"/>
                <w:szCs w:val="20"/>
                <w:lang w:eastAsia="ru-RU"/>
              </w:rPr>
              <w:t>Оказывать содействие исследованиям и разработкам вакцин и лекарственных препаратов для лечения инфекционных и неинфекционных болезней, которые в первую очередь затрагивают развивающиеся страны, обеспечивать доступность недорогих основных лекарственных средств и вакцин в соответствии с </w:t>
            </w:r>
            <w:proofErr w:type="spellStart"/>
            <w:r w:rsidRPr="0014613D">
              <w:rPr>
                <w:rFonts w:ascii="Times New Roman" w:eastAsia="Times New Roman" w:hAnsi="Times New Roman" w:cs="Times New Roman"/>
                <w:sz w:val="20"/>
                <w:szCs w:val="20"/>
                <w:lang w:eastAsia="ru-RU"/>
              </w:rPr>
              <w:t>Дохинской</w:t>
            </w:r>
            <w:proofErr w:type="spellEnd"/>
            <w:r w:rsidRPr="0014613D">
              <w:rPr>
                <w:rFonts w:ascii="Times New Roman" w:eastAsia="Times New Roman" w:hAnsi="Times New Roman" w:cs="Times New Roman"/>
                <w:sz w:val="20"/>
                <w:szCs w:val="20"/>
                <w:lang w:eastAsia="ru-RU"/>
              </w:rPr>
              <w:t xml:space="preserve"> декларацией «Соглашение по ТРИПС и общественное здравоохранение», в которой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w:t>
            </w:r>
            <w:proofErr w:type="gramEnd"/>
            <w:r w:rsidRPr="0014613D">
              <w:rPr>
                <w:rFonts w:ascii="Times New Roman" w:eastAsia="Times New Roman" w:hAnsi="Times New Roman" w:cs="Times New Roman"/>
                <w:sz w:val="20"/>
                <w:szCs w:val="20"/>
                <w:lang w:eastAsia="ru-RU"/>
              </w:rPr>
              <w:t> </w:t>
            </w:r>
            <w:proofErr w:type="gramStart"/>
            <w:r w:rsidRPr="0014613D">
              <w:rPr>
                <w:rFonts w:ascii="Times New Roman" w:eastAsia="Times New Roman" w:hAnsi="Times New Roman" w:cs="Times New Roman"/>
                <w:sz w:val="20"/>
                <w:szCs w:val="20"/>
                <w:lang w:eastAsia="ru-RU"/>
              </w:rPr>
              <w:t>отношении</w:t>
            </w:r>
            <w:proofErr w:type="gramEnd"/>
            <w:r w:rsidRPr="0014613D">
              <w:rPr>
                <w:rFonts w:ascii="Times New Roman" w:eastAsia="Times New Roman" w:hAnsi="Times New Roman" w:cs="Times New Roman"/>
                <w:sz w:val="20"/>
                <w:szCs w:val="20"/>
                <w:lang w:eastAsia="ru-RU"/>
              </w:rPr>
              <w:t xml:space="preserve"> проявления гибкости для целей охраны здоровья населения и, в частности, обеспечения доступа к лекарственным средствам для всех</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3.b.1. Доля целевой группы населения, охваченная иммунизацией всеми вакцинами, включенными в национальные программы</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доля целевой группы населения, охваченная иммунизацией всеми вакцинами, включенными в национальные программы (процентов). Форма государственного статистического наблюдения Минздрава</w:t>
            </w:r>
          </w:p>
        </w:tc>
      </w:tr>
      <w:tr w:rsidR="0014613D" w:rsidRPr="0014613D" w:rsidTr="0014613D">
        <w:trPr>
          <w:trHeight w:val="238"/>
        </w:trPr>
        <w:tc>
          <w:tcPr>
            <w:tcW w:w="224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015"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3.c. Существенно увеличить финансирование здравоохранения и набор, развитие, профессиональную подготовку и удержание медицинских кадров в развивающихся странах, особенно в наименее развитых странах и малых островных развивающихся государствах</w:t>
            </w:r>
          </w:p>
        </w:tc>
        <w:tc>
          <w:tcPr>
            <w:tcW w:w="360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3.c.1. Число медицинских работников на душу населения и их распределение</w:t>
            </w:r>
          </w:p>
        </w:tc>
        <w:tc>
          <w:tcPr>
            <w:tcW w:w="3763"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30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101"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число медицинских работников на душу населения и их распределение. Форма государственного статистического наблюдения Минздрава</w:t>
            </w:r>
          </w:p>
        </w:tc>
      </w:tr>
      <w:tr w:rsidR="0014613D" w:rsidRPr="0014613D" w:rsidTr="0014613D">
        <w:trPr>
          <w:trHeight w:val="238"/>
        </w:trPr>
        <w:tc>
          <w:tcPr>
            <w:tcW w:w="2243"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501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3.d. Наращивать потенциал всех стран, особенно развивающихся стран, в области раннего предупреждения, снижения рисков и регулирования национальных и глобальных рисков для здоровья</w:t>
            </w:r>
          </w:p>
        </w:tc>
        <w:tc>
          <w:tcPr>
            <w:tcW w:w="3606"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3.d.1.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tc>
        <w:tc>
          <w:tcPr>
            <w:tcW w:w="3763"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30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4101"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способность соблюдать Международные медико-санитарные правила (ММСП) и готовность к чрезвычайным ситуациям в области общественного здравоохранения. Административные данные Минздрава</w:t>
            </w:r>
          </w:p>
        </w:tc>
      </w:tr>
    </w:tbl>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tbl>
      <w:tblPr>
        <w:tblW w:w="21600" w:type="dxa"/>
        <w:tblInd w:w="5" w:type="dxa"/>
        <w:tblCellMar>
          <w:left w:w="0" w:type="dxa"/>
          <w:right w:w="0" w:type="dxa"/>
        </w:tblCellMar>
        <w:tblLook w:val="04A0" w:firstRow="1" w:lastRow="0" w:firstColumn="1" w:lastColumn="0" w:noHBand="0" w:noVBand="1"/>
      </w:tblPr>
      <w:tblGrid>
        <w:gridCol w:w="16111"/>
        <w:gridCol w:w="5489"/>
      </w:tblGrid>
      <w:tr w:rsidR="0014613D" w:rsidRPr="0014613D" w:rsidTr="0014613D">
        <w:tc>
          <w:tcPr>
            <w:tcW w:w="17314" w:type="dxa"/>
            <w:tcMar>
              <w:top w:w="0" w:type="dxa"/>
              <w:left w:w="6" w:type="dxa"/>
              <w:bottom w:w="0" w:type="dxa"/>
              <w:right w:w="6" w:type="dxa"/>
            </w:tcMar>
            <w:hideMark/>
          </w:tcPr>
          <w:p w:rsidR="0014613D" w:rsidRPr="0014613D" w:rsidRDefault="0014613D" w:rsidP="0014613D">
            <w:pPr>
              <w:spacing w:after="0" w:line="240" w:lineRule="auto"/>
              <w:ind w:firstLine="567"/>
              <w:jc w:val="both"/>
              <w:rPr>
                <w:rFonts w:ascii="Times New Roman" w:eastAsia="Times New Roman" w:hAnsi="Times New Roman" w:cs="Times New Roman"/>
                <w:sz w:val="24"/>
                <w:szCs w:val="24"/>
                <w:lang w:eastAsia="ru-RU"/>
              </w:rPr>
            </w:pPr>
            <w:r w:rsidRPr="0014613D">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14613D" w:rsidRPr="0014613D" w:rsidRDefault="0014613D" w:rsidP="0014613D">
            <w:pPr>
              <w:spacing w:after="28"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Приложение 3</w:t>
            </w:r>
          </w:p>
          <w:p w:rsidR="0014613D" w:rsidRPr="0014613D" w:rsidRDefault="0014613D" w:rsidP="0014613D">
            <w:pPr>
              <w:spacing w:after="0"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к Государственной программе</w:t>
            </w:r>
            <w:r w:rsidRPr="0014613D">
              <w:rPr>
                <w:rFonts w:ascii="Times New Roman" w:eastAsia="Times New Roman" w:hAnsi="Times New Roman" w:cs="Times New Roman"/>
                <w:lang w:eastAsia="ru-RU"/>
              </w:rPr>
              <w:br/>
              <w:t>«Здоровье народа</w:t>
            </w:r>
            <w:r w:rsidRPr="0014613D">
              <w:rPr>
                <w:rFonts w:ascii="Times New Roman" w:eastAsia="Times New Roman" w:hAnsi="Times New Roman" w:cs="Times New Roman"/>
                <w:lang w:eastAsia="ru-RU"/>
              </w:rPr>
              <w:br/>
              <w:t>и демографическая безопасность»</w:t>
            </w:r>
            <w:r w:rsidRPr="0014613D">
              <w:rPr>
                <w:rFonts w:ascii="Times New Roman" w:eastAsia="Times New Roman" w:hAnsi="Times New Roman" w:cs="Times New Roman"/>
                <w:lang w:eastAsia="ru-RU"/>
              </w:rPr>
              <w:br/>
              <w:t>на 2021–2025 годы</w:t>
            </w:r>
          </w:p>
        </w:tc>
      </w:tr>
    </w:tbl>
    <w:p w:rsidR="0014613D" w:rsidRPr="0014613D" w:rsidRDefault="0014613D" w:rsidP="0014613D">
      <w:pPr>
        <w:shd w:val="clear" w:color="auto" w:fill="FFFFFF"/>
        <w:spacing w:after="0" w:line="240" w:lineRule="auto"/>
        <w:rPr>
          <w:rFonts w:ascii="Times New Roman" w:eastAsia="Times New Roman" w:hAnsi="Times New Roman" w:cs="Times New Roman"/>
          <w:b/>
          <w:bCs/>
          <w:color w:val="000000"/>
          <w:sz w:val="24"/>
          <w:szCs w:val="24"/>
          <w:lang w:eastAsia="ru-RU"/>
        </w:rPr>
      </w:pPr>
      <w:r w:rsidRPr="0014613D">
        <w:rPr>
          <w:rFonts w:ascii="Times New Roman" w:eastAsia="Times New Roman" w:hAnsi="Times New Roman" w:cs="Times New Roman"/>
          <w:b/>
          <w:bCs/>
          <w:color w:val="000000"/>
          <w:sz w:val="24"/>
          <w:szCs w:val="24"/>
          <w:lang w:eastAsia="ru-RU"/>
        </w:rPr>
        <w:t>КОМПЛЕКС МЕРОПРИЯТИЙ</w:t>
      </w:r>
      <w:r w:rsidRPr="0014613D">
        <w:rPr>
          <w:rFonts w:ascii="Times New Roman" w:eastAsia="Times New Roman" w:hAnsi="Times New Roman" w:cs="Times New Roman"/>
          <w:b/>
          <w:bCs/>
          <w:color w:val="000000"/>
          <w:sz w:val="24"/>
          <w:szCs w:val="24"/>
          <w:lang w:eastAsia="ru-RU"/>
        </w:rPr>
        <w:br/>
        <w:t>Государственной программы</w:t>
      </w:r>
    </w:p>
    <w:tbl>
      <w:tblPr>
        <w:tblW w:w="21600" w:type="dxa"/>
        <w:tblCellMar>
          <w:left w:w="0" w:type="dxa"/>
          <w:right w:w="0" w:type="dxa"/>
        </w:tblCellMar>
        <w:tblLook w:val="04A0" w:firstRow="1" w:lastRow="0" w:firstColumn="1" w:lastColumn="0" w:noHBand="0" w:noVBand="1"/>
      </w:tblPr>
      <w:tblGrid>
        <w:gridCol w:w="7942"/>
        <w:gridCol w:w="2287"/>
        <w:gridCol w:w="4937"/>
        <w:gridCol w:w="6434"/>
      </w:tblGrid>
      <w:tr w:rsidR="0014613D" w:rsidRPr="0014613D" w:rsidTr="0014613D">
        <w:trPr>
          <w:trHeight w:val="238"/>
        </w:trPr>
        <w:tc>
          <w:tcPr>
            <w:tcW w:w="8468" w:type="dxa"/>
            <w:tcBorders>
              <w:top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Название мероприятия</w:t>
            </w:r>
          </w:p>
        </w:tc>
        <w:tc>
          <w:tcPr>
            <w:tcW w:w="23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Сроки реализации, годы</w:t>
            </w:r>
          </w:p>
        </w:tc>
        <w:tc>
          <w:tcPr>
            <w:tcW w:w="522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Заказчики</w:t>
            </w:r>
          </w:p>
        </w:tc>
        <w:tc>
          <w:tcPr>
            <w:tcW w:w="6921" w:type="dxa"/>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Источники финансирования</w:t>
            </w:r>
          </w:p>
        </w:tc>
      </w:tr>
      <w:tr w:rsidR="0014613D" w:rsidRPr="0014613D" w:rsidTr="0014613D">
        <w:trPr>
          <w:trHeight w:val="238"/>
        </w:trPr>
        <w:tc>
          <w:tcPr>
            <w:tcW w:w="21600" w:type="dxa"/>
            <w:gridSpan w:val="4"/>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1 «Семья и детство»</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Укрепление службы планирования семьи: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республиканский бюджет, республиканский бюджет – компенсация ОАО «АСБ </w:t>
            </w:r>
            <w:proofErr w:type="spellStart"/>
            <w:r w:rsidRPr="0014613D">
              <w:rPr>
                <w:rFonts w:ascii="Times New Roman" w:eastAsia="Times New Roman" w:hAnsi="Times New Roman" w:cs="Times New Roman"/>
                <w:sz w:val="20"/>
                <w:szCs w:val="20"/>
                <w:lang w:eastAsia="ru-RU"/>
              </w:rPr>
              <w:t>Беларусбанк</w:t>
            </w:r>
            <w:proofErr w:type="spellEnd"/>
            <w:r w:rsidRPr="0014613D">
              <w:rPr>
                <w:rFonts w:ascii="Times New Roman" w:eastAsia="Times New Roman" w:hAnsi="Times New Roman" w:cs="Times New Roman"/>
                <w:sz w:val="20"/>
                <w:szCs w:val="20"/>
                <w:lang w:eastAsia="ru-RU"/>
              </w:rPr>
              <w:t xml:space="preserve">», местный бюджет, кредитные ресурсы ОАО «АСБ </w:t>
            </w:r>
            <w:proofErr w:type="spellStart"/>
            <w:r w:rsidRPr="0014613D">
              <w:rPr>
                <w:rFonts w:ascii="Times New Roman" w:eastAsia="Times New Roman" w:hAnsi="Times New Roman" w:cs="Times New Roman"/>
                <w:sz w:val="20"/>
                <w:szCs w:val="20"/>
                <w:lang w:eastAsia="ru-RU"/>
              </w:rPr>
              <w:t>Беларусбанк</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оказание финансовой поддержки супружеским парам, страдающим бесплодием, для проведения экстракорпорального оплодотворения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республиканский бюджет, республиканский бюджет – компенсация ОАО «АСБ </w:t>
            </w:r>
            <w:proofErr w:type="spellStart"/>
            <w:r w:rsidRPr="0014613D">
              <w:rPr>
                <w:rFonts w:ascii="Times New Roman" w:eastAsia="Times New Roman" w:hAnsi="Times New Roman" w:cs="Times New Roman"/>
                <w:sz w:val="20"/>
                <w:szCs w:val="20"/>
                <w:lang w:eastAsia="ru-RU"/>
              </w:rPr>
              <w:t>Беларусбанк</w:t>
            </w:r>
            <w:proofErr w:type="spellEnd"/>
            <w:r w:rsidRPr="0014613D">
              <w:rPr>
                <w:rFonts w:ascii="Times New Roman" w:eastAsia="Times New Roman" w:hAnsi="Times New Roman" w:cs="Times New Roman"/>
                <w:sz w:val="20"/>
                <w:szCs w:val="20"/>
                <w:lang w:eastAsia="ru-RU"/>
              </w:rPr>
              <w:t xml:space="preserve">», кредитные ресурсы ОАО «АСБ </w:t>
            </w:r>
            <w:proofErr w:type="spellStart"/>
            <w:r w:rsidRPr="0014613D">
              <w:rPr>
                <w:rFonts w:ascii="Times New Roman" w:eastAsia="Times New Roman" w:hAnsi="Times New Roman" w:cs="Times New Roman"/>
                <w:sz w:val="20"/>
                <w:szCs w:val="20"/>
                <w:lang w:eastAsia="ru-RU"/>
              </w:rPr>
              <w:t>Беларусбанк</w:t>
            </w:r>
            <w:proofErr w:type="spellEnd"/>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внедрение новых методов, включая хирургические, для получения сперматозоидов при различных видах мужского бесплодия (МЕСЕ, ТЕСЕ)</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разработка, внедрение и техническое сопровождение программного продукта «Городской центр бесплодия (женского и мужского)»</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Совершенствование медицинской помощи лицам репродуктивного возраста: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средства ПРООН,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укрепление репродуктивного здоровья мужчин и женщин</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ПРООН,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оснащение медицинским оборудованием Городского центра репродуктивного здоровья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Совершенствование медико-генетической службы: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 средства ПРООН,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3.1. развитие </w:t>
            </w:r>
            <w:proofErr w:type="spellStart"/>
            <w:r w:rsidRPr="0014613D">
              <w:rPr>
                <w:rFonts w:ascii="Times New Roman" w:eastAsia="Times New Roman" w:hAnsi="Times New Roman" w:cs="Times New Roman"/>
                <w:sz w:val="20"/>
                <w:szCs w:val="20"/>
                <w:lang w:eastAsia="ru-RU"/>
              </w:rPr>
              <w:t>пренатального</w:t>
            </w:r>
            <w:proofErr w:type="spellEnd"/>
            <w:r w:rsidRPr="0014613D">
              <w:rPr>
                <w:rFonts w:ascii="Times New Roman" w:eastAsia="Times New Roman" w:hAnsi="Times New Roman" w:cs="Times New Roman"/>
                <w:sz w:val="20"/>
                <w:szCs w:val="20"/>
                <w:lang w:eastAsia="ru-RU"/>
              </w:rPr>
              <w:t xml:space="preserve"> скрининга беременных и организация </w:t>
            </w:r>
            <w:proofErr w:type="spellStart"/>
            <w:r w:rsidRPr="0014613D">
              <w:rPr>
                <w:rFonts w:ascii="Times New Roman" w:eastAsia="Times New Roman" w:hAnsi="Times New Roman" w:cs="Times New Roman"/>
                <w:sz w:val="20"/>
                <w:szCs w:val="20"/>
                <w:lang w:eastAsia="ru-RU"/>
              </w:rPr>
              <w:t>неинвазивной</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пренатальной</w:t>
            </w:r>
            <w:proofErr w:type="spellEnd"/>
            <w:r w:rsidRPr="0014613D">
              <w:rPr>
                <w:rFonts w:ascii="Times New Roman" w:eastAsia="Times New Roman" w:hAnsi="Times New Roman" w:cs="Times New Roman"/>
                <w:sz w:val="20"/>
                <w:szCs w:val="20"/>
                <w:lang w:eastAsia="ru-RU"/>
              </w:rPr>
              <w:t xml:space="preserve"> диагностики хромосомных болезней, расширение неонатального скрининга, совершенствование методов диагностики редких заболеваний, организация внутриутробного тестирования </w:t>
            </w:r>
            <w:proofErr w:type="gramStart"/>
            <w:r w:rsidRPr="0014613D">
              <w:rPr>
                <w:rFonts w:ascii="Times New Roman" w:eastAsia="Times New Roman" w:hAnsi="Times New Roman" w:cs="Times New Roman"/>
                <w:sz w:val="20"/>
                <w:szCs w:val="20"/>
                <w:lang w:eastAsia="ru-RU"/>
              </w:rPr>
              <w:t>резус-принадлежности</w:t>
            </w:r>
            <w:proofErr w:type="gramEnd"/>
            <w:r w:rsidRPr="0014613D">
              <w:rPr>
                <w:rFonts w:ascii="Times New Roman" w:eastAsia="Times New Roman" w:hAnsi="Times New Roman" w:cs="Times New Roman"/>
                <w:sz w:val="20"/>
                <w:szCs w:val="20"/>
                <w:lang w:eastAsia="ru-RU"/>
              </w:rPr>
              <w:t xml:space="preserve"> плода, включая закупку расходных материалов для медико-генетических исследований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 организация молекулярно-генетической лаборатории Гомельской области на базе консультации «Брак и семья»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3.3. укрепление семьи как среды для формирования и развития человеческого потенциала, формирование информационной среды и платформы для сопровождения семей </w:t>
            </w:r>
            <w:proofErr w:type="gramStart"/>
            <w:r w:rsidRPr="0014613D">
              <w:rPr>
                <w:rFonts w:ascii="Times New Roman" w:eastAsia="Times New Roman" w:hAnsi="Times New Roman" w:cs="Times New Roman"/>
                <w:sz w:val="20"/>
                <w:szCs w:val="20"/>
                <w:lang w:eastAsia="ru-RU"/>
              </w:rPr>
              <w:t>до</w:t>
            </w:r>
            <w:proofErr w:type="gramEnd"/>
            <w:r w:rsidRPr="0014613D">
              <w:rPr>
                <w:rFonts w:ascii="Times New Roman" w:eastAsia="Times New Roman" w:hAnsi="Times New Roman" w:cs="Times New Roman"/>
                <w:sz w:val="20"/>
                <w:szCs w:val="20"/>
                <w:lang w:eastAsia="ru-RU"/>
              </w:rPr>
              <w:t xml:space="preserve"> и </w:t>
            </w:r>
            <w:proofErr w:type="gramStart"/>
            <w:r w:rsidRPr="0014613D">
              <w:rPr>
                <w:rFonts w:ascii="Times New Roman" w:eastAsia="Times New Roman" w:hAnsi="Times New Roman" w:cs="Times New Roman"/>
                <w:sz w:val="20"/>
                <w:szCs w:val="20"/>
                <w:lang w:eastAsia="ru-RU"/>
              </w:rPr>
              <w:t>при</w:t>
            </w:r>
            <w:proofErr w:type="gramEnd"/>
            <w:r w:rsidRPr="0014613D">
              <w:rPr>
                <w:rFonts w:ascii="Times New Roman" w:eastAsia="Times New Roman" w:hAnsi="Times New Roman" w:cs="Times New Roman"/>
                <w:sz w:val="20"/>
                <w:szCs w:val="20"/>
                <w:lang w:eastAsia="ru-RU"/>
              </w:rPr>
              <w:t xml:space="preserve"> рождении детей с врожденными пороками и (или) аномалиями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ПРООН,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Обеспечение безопасной и эффективной акушерско-гинекологической помощи беременным, роженицам, родильницам и гинекологическим пациенткам, включая разработку и внедрение новых методов медицинской помощи: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местные бюджеты, средства ЮНИСЕФ, ЮНФПА,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укрепление материально-технической базы организаций здравоохранения для внедрения новых методов развития фетальной хирургии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 сертификация медицинских учреждений в рамках реализации инициативы «Больница доброжелательного отношения к ребенку», разработка плана, программы и реализация цикла обучающих тренингов для сотрудников учреждений здравоохранения, соответствующих статусу «Больница, доброжелательная ребенку»</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пропаганда грудного вскармливания, подготовка образовательных видео- и аудиоматериалов по вопросам грудного вскармливания, их размещение на общедоступных информационных площадках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ЮНФПА,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4.4. разработка и внедрение рекомендаций по здоровому питанию и физической активности для беременных и кормящих женщин</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4.5. создание </w:t>
            </w:r>
            <w:proofErr w:type="spellStart"/>
            <w:r w:rsidRPr="0014613D">
              <w:rPr>
                <w:rFonts w:ascii="Times New Roman" w:eastAsia="Times New Roman" w:hAnsi="Times New Roman" w:cs="Times New Roman"/>
                <w:sz w:val="20"/>
                <w:szCs w:val="20"/>
                <w:lang w:eastAsia="ru-RU"/>
              </w:rPr>
              <w:t>референтного</w:t>
            </w:r>
            <w:proofErr w:type="spellEnd"/>
            <w:r w:rsidRPr="0014613D">
              <w:rPr>
                <w:rFonts w:ascii="Times New Roman" w:eastAsia="Times New Roman" w:hAnsi="Times New Roman" w:cs="Times New Roman"/>
                <w:sz w:val="20"/>
                <w:szCs w:val="20"/>
                <w:lang w:eastAsia="ru-RU"/>
              </w:rPr>
              <w:t xml:space="preserve"> (экспертного) центра современных технологий в перинатальной помощи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внедрение методов определения вероятности и ранней диагностики осложнений беременности, родов и послеродового периода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профилактика осложнений беременности у женщин с сахарным диабетом с использованием современных медицинских технологий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внедрение методик скрининга рака шейки матки и пилотных программ скрининга, повышение потенциала специалистов в области раннего выявления рака шейки матки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 разработка, подготовка и внедрение национальной программы вакцинации против инфекции, вызванной вирусом папилломы человека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4.10. повышение потенциала специалистов в области раннего выявления рака шейки матки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4.11. совершенствование системы аудита и мониторинга критических состояний в акушерстве</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4.12. дооснащение и переоснащение медицинским оборудованием перинатальных центров Республики Беларусь</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4.13. внедрение методик непрерывного </w:t>
            </w:r>
            <w:proofErr w:type="spellStart"/>
            <w:r w:rsidRPr="0014613D">
              <w:rPr>
                <w:rFonts w:ascii="Times New Roman" w:eastAsia="Times New Roman" w:hAnsi="Times New Roman" w:cs="Times New Roman"/>
                <w:sz w:val="20"/>
                <w:szCs w:val="20"/>
                <w:lang w:eastAsia="ru-RU"/>
              </w:rPr>
              <w:t>симуляционного</w:t>
            </w:r>
            <w:proofErr w:type="spellEnd"/>
            <w:r w:rsidRPr="0014613D">
              <w:rPr>
                <w:rFonts w:ascii="Times New Roman" w:eastAsia="Times New Roman" w:hAnsi="Times New Roman" w:cs="Times New Roman"/>
                <w:sz w:val="20"/>
                <w:szCs w:val="20"/>
                <w:lang w:eastAsia="ru-RU"/>
              </w:rPr>
              <w:t xml:space="preserve"> обучения в перинатальных клиниках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Совершенствование оказания медицинской помощи детям:</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 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 профилактика основных стоматологических заболеваний среди детского населения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открытие кабинетов неотложной помощи в детских поликлиниках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 дооснащение отделений интенсивной терапии и реанимации медицинскими изделиями для оказания экстренной и неотложной медицинской помощи детям</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создание системы межведомственного взаимодействия центра раннего вмешательства и центра коррекционно-развивающего обучения и реабилитации при организации оказания помощи по раннему вмешательству</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 внедрение новых методов оказания медицинской помощи детям с </w:t>
            </w:r>
            <w:proofErr w:type="gramStart"/>
            <w:r w:rsidRPr="0014613D">
              <w:rPr>
                <w:rFonts w:ascii="Times New Roman" w:eastAsia="Times New Roman" w:hAnsi="Times New Roman" w:cs="Times New Roman"/>
                <w:sz w:val="20"/>
                <w:szCs w:val="20"/>
                <w:lang w:eastAsia="ru-RU"/>
              </w:rPr>
              <w:t>сосудистыми</w:t>
            </w:r>
            <w:proofErr w:type="gram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мальформациями</w:t>
            </w:r>
            <w:proofErr w:type="spellEnd"/>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 улучшение качества лучевой диагностики врожденных пороков развития у детей с использованием новых высокотехнологичных методов и оборудования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 улучшение качества хирургических вмешатель</w:t>
            </w:r>
            <w:proofErr w:type="gramStart"/>
            <w:r w:rsidRPr="0014613D">
              <w:rPr>
                <w:rFonts w:ascii="Times New Roman" w:eastAsia="Times New Roman" w:hAnsi="Times New Roman" w:cs="Times New Roman"/>
                <w:sz w:val="20"/>
                <w:szCs w:val="20"/>
                <w:lang w:eastAsia="ru-RU"/>
              </w:rPr>
              <w:t>ств пр</w:t>
            </w:r>
            <w:proofErr w:type="gramEnd"/>
            <w:r w:rsidRPr="0014613D">
              <w:rPr>
                <w:rFonts w:ascii="Times New Roman" w:eastAsia="Times New Roman" w:hAnsi="Times New Roman" w:cs="Times New Roman"/>
                <w:sz w:val="20"/>
                <w:szCs w:val="20"/>
                <w:lang w:eastAsia="ru-RU"/>
              </w:rPr>
              <w:t>и коррекции врожденных пороков развития у детей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 развитие эндоскопии детей и новорожденных с выполнением высокотехнологичных функциональных исследований желудочно-кишечного тракта и эндоскопических хирургических вмешательств детям</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5.9. развитие оказания специализированной помощи детям с мочекаменной болезнью и внедрение малоинвазивных высокотехнологичных методов лечения врожденных аномалий мочеполовых органов, развитие методик малоинвазивного дробления камней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5.10. повышение потенциала системы оказания офтальмологической помощи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5.11. создание условий и разработка методов оказания гастроэнтерологической, эндоскопической и </w:t>
            </w:r>
            <w:proofErr w:type="spellStart"/>
            <w:r w:rsidRPr="0014613D">
              <w:rPr>
                <w:rFonts w:ascii="Times New Roman" w:eastAsia="Times New Roman" w:hAnsi="Times New Roman" w:cs="Times New Roman"/>
                <w:sz w:val="20"/>
                <w:szCs w:val="20"/>
                <w:lang w:eastAsia="ru-RU"/>
              </w:rPr>
              <w:t>нутрициологической</w:t>
            </w:r>
            <w:proofErr w:type="spellEnd"/>
            <w:r w:rsidRPr="0014613D">
              <w:rPr>
                <w:rFonts w:ascii="Times New Roman" w:eastAsia="Times New Roman" w:hAnsi="Times New Roman" w:cs="Times New Roman"/>
                <w:sz w:val="20"/>
                <w:szCs w:val="20"/>
                <w:lang w:eastAsia="ru-RU"/>
              </w:rPr>
              <w:t xml:space="preserve"> помощи детям, включая создание республиканских регистров пациентов с иммунопатологией органов пищеварения, кишечной недостаточностью (в том числе с синдромом короткой кишки), </w:t>
            </w:r>
            <w:proofErr w:type="spellStart"/>
            <w:r w:rsidRPr="0014613D">
              <w:rPr>
                <w:rFonts w:ascii="Times New Roman" w:eastAsia="Times New Roman" w:hAnsi="Times New Roman" w:cs="Times New Roman"/>
                <w:sz w:val="20"/>
                <w:szCs w:val="20"/>
                <w:lang w:eastAsia="ru-RU"/>
              </w:rPr>
              <w:t>стомированных</w:t>
            </w:r>
            <w:proofErr w:type="spellEnd"/>
            <w:r w:rsidRPr="0014613D">
              <w:rPr>
                <w:rFonts w:ascii="Times New Roman" w:eastAsia="Times New Roman" w:hAnsi="Times New Roman" w:cs="Times New Roman"/>
                <w:sz w:val="20"/>
                <w:szCs w:val="20"/>
                <w:lang w:eastAsia="ru-RU"/>
              </w:rPr>
              <w:t xml:space="preserve"> пациентов, оперированных по поводу врожденных пороков развития желудочно-кишечного тракта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5.12. совершенствование системы </w:t>
            </w:r>
            <w:proofErr w:type="spellStart"/>
            <w:r w:rsidRPr="0014613D">
              <w:rPr>
                <w:rFonts w:ascii="Times New Roman" w:eastAsia="Times New Roman" w:hAnsi="Times New Roman" w:cs="Times New Roman"/>
                <w:sz w:val="20"/>
                <w:szCs w:val="20"/>
                <w:lang w:eastAsia="ru-RU"/>
              </w:rPr>
              <w:t>аудиологического</w:t>
            </w:r>
            <w:proofErr w:type="spellEnd"/>
            <w:r w:rsidRPr="0014613D">
              <w:rPr>
                <w:rFonts w:ascii="Times New Roman" w:eastAsia="Times New Roman" w:hAnsi="Times New Roman" w:cs="Times New Roman"/>
                <w:sz w:val="20"/>
                <w:szCs w:val="20"/>
                <w:lang w:eastAsia="ru-RU"/>
              </w:rPr>
              <w:t xml:space="preserve"> скрининга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5.13. закупка технических средств реабилитации для детей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5.14. создание Республиканского центра катамнестического наблюдения недоношенных детей на базе РНПЦ «Мать и дитя»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6. Совершенствование оказания медицинской помощи подросткам на базе центров, дружественных подросткам (далее – ЦДП):</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6.1. создание 6 </w:t>
            </w:r>
            <w:proofErr w:type="gramStart"/>
            <w:r w:rsidRPr="0014613D">
              <w:rPr>
                <w:rFonts w:ascii="Times New Roman" w:eastAsia="Times New Roman" w:hAnsi="Times New Roman" w:cs="Times New Roman"/>
                <w:sz w:val="20"/>
                <w:szCs w:val="20"/>
                <w:lang w:eastAsia="ru-RU"/>
              </w:rPr>
              <w:t>областных</w:t>
            </w:r>
            <w:proofErr w:type="gramEnd"/>
            <w:r w:rsidRPr="0014613D">
              <w:rPr>
                <w:rFonts w:ascii="Times New Roman" w:eastAsia="Times New Roman" w:hAnsi="Times New Roman" w:cs="Times New Roman"/>
                <w:sz w:val="20"/>
                <w:szCs w:val="20"/>
                <w:lang w:eastAsia="ru-RU"/>
              </w:rPr>
              <w:t xml:space="preserve"> информационно-методических ресурсных ЦДП</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 оказание информационно-методической помощи и координация деятельности ЦДП, включая мониторинг и оценку качества оказания медицинской и консультативной помощи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 проведение региональных мероприятий по присвоению ЦДП звания «Модель ЦДП» на конкурсной основе</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 расширение услуг по консультированию подростков по вопросам репродуктивного здоровья на базе ЦДП, внедрение в работу интерактивных методов, проведение акций, конкурсов по пропаганде здорового образа жизни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6.5. обучение специалистов, укрепление институционального потенциала (включая совершенствование нормативной правовой базы) и расширение услуг по консультированию подростков по вопросам репродуктивного и психического здоровья, профилактики суицидального поведения, употребления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на базе ЦДП, внедрение в работу интерактивных методов, проведение акций, конкурсов по пропаганде здорового образа жизни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6.6. оказание </w:t>
            </w:r>
            <w:proofErr w:type="spellStart"/>
            <w:r w:rsidRPr="0014613D">
              <w:rPr>
                <w:rFonts w:ascii="Times New Roman" w:eastAsia="Times New Roman" w:hAnsi="Times New Roman" w:cs="Times New Roman"/>
                <w:sz w:val="20"/>
                <w:szCs w:val="20"/>
                <w:lang w:eastAsia="ru-RU"/>
              </w:rPr>
              <w:t>мультидисциплинарной</w:t>
            </w:r>
            <w:proofErr w:type="spellEnd"/>
            <w:r w:rsidRPr="0014613D">
              <w:rPr>
                <w:rFonts w:ascii="Times New Roman" w:eastAsia="Times New Roman" w:hAnsi="Times New Roman" w:cs="Times New Roman"/>
                <w:sz w:val="20"/>
                <w:szCs w:val="20"/>
                <w:lang w:eastAsia="ru-RU"/>
              </w:rPr>
              <w:t xml:space="preserve"> помощи подросткам, пережившим кризисные ситуации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6.7. повышение информированности и формирование компетенций родителей по вопросам оказания помощи и поддержки подростков в кризисной ситуации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разработка и тиражирование печатного информационно-образовательного материала (брошюры, листовки, плакаты) по вопросам особенностей подросткового возраста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6.9. совершенствование оказания медицинской и консультативной помощи в ЦДП, включая привлечение узких специалистов, обеспечение работы по перенаправлению в немедицинские организации (социальные, юридические услуги)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6.10. сопровождение и поддержание работы сайта ЦДП junior.medcenter.by, обеспечение продвижения сайта, корпоративного программного обеспечения, актуализации и расширения возможностей сайта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6.11. подготовка и привлечение к профилактической работе с подростками равных консультантов, включая использование интерактивных инновационных методов работы (чат-бот, онлайн-консультирование), в том числе через сайт junior.medcenter.by</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6.12. повышение потенциала системы здравоохранения в оказании помощи пострадавшим от домашнего насилия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Развитие модельных центров по обучению родителей основам безопасной жизнедеятельности детей: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МЧС,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 совершенствование системы функционирования модельных центров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разработка информационно-методических материалов, проведение семинаров, тренингов для родителей по вопросам профилактики детского травматизма на базе модельных центров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7.3. обучение врачей и среднего медицинского персонала первичного звена по вопросам профилактики травматизма и гибели детей дома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 формирование и реализация плана обучающих мероприятий для медицинских работников, консультирующих население по основам безопасности жизнедеятельности, профилактики детского травматизма, гибели несовершеннолетних от внешних причин</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МЧС</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 подготовка образовательных видео- и аудиоматериалов, их размещение на общедоступных информационных площадках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Разработка мер по совершенствованию государственной поддержки семей с детьми (в сфере социальной защиты, жилищной политики)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Минтруда и соцзащиты, </w:t>
            </w:r>
            <w:proofErr w:type="spellStart"/>
            <w:r w:rsidRPr="0014613D">
              <w:rPr>
                <w:rFonts w:ascii="Times New Roman" w:eastAsia="Times New Roman" w:hAnsi="Times New Roman" w:cs="Times New Roman"/>
                <w:sz w:val="20"/>
                <w:szCs w:val="20"/>
                <w:lang w:eastAsia="ru-RU"/>
              </w:rPr>
              <w:t>Минстройархитектуры</w:t>
            </w:r>
            <w:proofErr w:type="spellEnd"/>
            <w:r w:rsidRPr="0014613D">
              <w:rPr>
                <w:rFonts w:ascii="Times New Roman" w:eastAsia="Times New Roman" w:hAnsi="Times New Roman" w:cs="Times New Roman"/>
                <w:sz w:val="20"/>
                <w:szCs w:val="20"/>
                <w:lang w:eastAsia="ru-RU"/>
              </w:rPr>
              <w:t xml:space="preserve">, 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Предоставление семейного капитала при рождении (усыновлении, удочерении) третьего либо последующего ребенка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10. Осуществление единовременной выплаты семьям при рождении двоих и более детей </w:t>
            </w:r>
            <w:r w:rsidRPr="0014613D">
              <w:rPr>
                <w:rFonts w:ascii="Times New Roman" w:eastAsia="Times New Roman" w:hAnsi="Times New Roman" w:cs="Times New Roman"/>
                <w:sz w:val="20"/>
                <w:szCs w:val="20"/>
                <w:lang w:eastAsia="ru-RU"/>
              </w:rPr>
              <w:lastRenderedPageBreak/>
              <w:t>на приобретение детских вещей первой необходимости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11. Выплата единовременной материальной помощи к учебному году многодетным семьям на каждого учащегося, обучающегося в учреждениях общего среднего и специального образования (на уровне общего среднего образования) в Республике Беларусь, в размере до 30 процентов бюджета прожиточного минимума, действующего на 31 июля календарного года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Предоставление денежной выплаты многодетным матерям, награждаемым орденом Матери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13. </w:t>
            </w:r>
            <w:proofErr w:type="gramStart"/>
            <w:r w:rsidRPr="0014613D">
              <w:rPr>
                <w:rFonts w:ascii="Times New Roman" w:eastAsia="Times New Roman" w:hAnsi="Times New Roman" w:cs="Times New Roman"/>
                <w:sz w:val="20"/>
                <w:szCs w:val="20"/>
                <w:lang w:eastAsia="ru-RU"/>
              </w:rPr>
              <w:t xml:space="preserve">Выполнение работ по обеспечению противопожарной безопасности домовладений (квартир) многодетных семей, иных категорий семей, воспитывающих детей, в том числе установка автономных пожарных </w:t>
            </w:r>
            <w:proofErr w:type="spellStart"/>
            <w:r w:rsidRPr="0014613D">
              <w:rPr>
                <w:rFonts w:ascii="Times New Roman" w:eastAsia="Times New Roman" w:hAnsi="Times New Roman" w:cs="Times New Roman"/>
                <w:sz w:val="20"/>
                <w:szCs w:val="20"/>
                <w:lang w:eastAsia="ru-RU"/>
              </w:rPr>
              <w:t>извещателей</w:t>
            </w:r>
            <w:proofErr w:type="spellEnd"/>
            <w:r w:rsidRPr="0014613D">
              <w:rPr>
                <w:rFonts w:ascii="Times New Roman" w:eastAsia="Times New Roman" w:hAnsi="Times New Roman" w:cs="Times New Roman"/>
                <w:sz w:val="20"/>
                <w:szCs w:val="20"/>
                <w:lang w:eastAsia="ru-RU"/>
              </w:rPr>
              <w:t xml:space="preserve">, внедрение технических решений по соединению автономных пожарных </w:t>
            </w:r>
            <w:proofErr w:type="spellStart"/>
            <w:r w:rsidRPr="0014613D">
              <w:rPr>
                <w:rFonts w:ascii="Times New Roman" w:eastAsia="Times New Roman" w:hAnsi="Times New Roman" w:cs="Times New Roman"/>
                <w:sz w:val="20"/>
                <w:szCs w:val="20"/>
                <w:lang w:eastAsia="ru-RU"/>
              </w:rPr>
              <w:t>извещателей</w:t>
            </w:r>
            <w:proofErr w:type="spellEnd"/>
            <w:r w:rsidRPr="0014613D">
              <w:rPr>
                <w:rFonts w:ascii="Times New Roman" w:eastAsia="Times New Roman" w:hAnsi="Times New Roman" w:cs="Times New Roman"/>
                <w:sz w:val="20"/>
                <w:szCs w:val="20"/>
                <w:lang w:eastAsia="ru-RU"/>
              </w:rPr>
              <w:t xml:space="preserve">, установленных в домовладениях (квартирах), в одну сеть с соседними домами (квартирами), передача сигналов от автономных пожарных </w:t>
            </w:r>
            <w:proofErr w:type="spellStart"/>
            <w:r w:rsidRPr="0014613D">
              <w:rPr>
                <w:rFonts w:ascii="Times New Roman" w:eastAsia="Times New Roman" w:hAnsi="Times New Roman" w:cs="Times New Roman"/>
                <w:sz w:val="20"/>
                <w:szCs w:val="20"/>
                <w:lang w:eastAsia="ru-RU"/>
              </w:rPr>
              <w:t>извещателей</w:t>
            </w:r>
            <w:proofErr w:type="spellEnd"/>
            <w:r w:rsidRPr="0014613D">
              <w:rPr>
                <w:rFonts w:ascii="Times New Roman" w:eastAsia="Times New Roman" w:hAnsi="Times New Roman" w:cs="Times New Roman"/>
                <w:sz w:val="20"/>
                <w:szCs w:val="20"/>
                <w:lang w:eastAsia="ru-RU"/>
              </w:rPr>
              <w:t xml:space="preserve"> на сигнально-звуковое устройство и пункты диспетчеризации пожарных аварийно-спасательных подразделений МЧС и их техническое</w:t>
            </w:r>
            <w:proofErr w:type="gramEnd"/>
            <w:r w:rsidRPr="0014613D">
              <w:rPr>
                <w:rFonts w:ascii="Times New Roman" w:eastAsia="Times New Roman" w:hAnsi="Times New Roman" w:cs="Times New Roman"/>
                <w:sz w:val="20"/>
                <w:szCs w:val="20"/>
                <w:lang w:eastAsia="ru-RU"/>
              </w:rPr>
              <w:t xml:space="preserve"> обслуживание, приведение печного отопления и электропроводки в соответствие с требованиями технических нормативных правовых актов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Проведение конкурсов и других мероприятий, направленных на обучение детей основам безопасности жизнедеятельности: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МЧС</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14.1. республиканского смотра-конкурса детского творчества «Спасатели глазами детей»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14.2. республиканского конкурса среди учащихся общеобразовательных учреждений «Школа безопасности»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14.3. республиканского детского полевого лагеря «Спасатель»</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14.4. республиканского слета юных спасателей-пожарных в НДЦ «Зубренок»</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Содействие гармоничному совмещению родительских и профессиональных обязанностей: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 облисполкомы, Минский горисполком, Федерация профсоюзов Беларуси</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средства на финансирование научной, научно-технической и инновационной деятельности</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15.1. разработка концепции «Компания, дружественная родителям» с учетом национального законодательства для применения в организациях Республики Беларусь</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 Федерация профсоюзов Беларуси</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15.2. проведение мероприятий, направленных на продвижение концепции «Компания, дружественная родителям» и ее популяризацию среди нанимателей (совместно с ОО «Белорусский союз женщин»)</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 облисполкомы, Минский горисполком, Федерация профсоюзов Беларуси</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15.3. разработка научно обоснованных предложений по развитию услуг по уходу за детьми раннего возраста в системе социального обслуживания (мероприятие по научному обеспечению)</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средства на финансирование научной, научно-технической и инновационной деятельности</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15.4. проведение пилотного проекта по реализации результатов научно-исследовательской работы «Разработка научно обоснованных предложений по развитию услуг по уходу за детьми раннего возраста в системе социального обслуживания»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Популяризация в обществе духовно-нравственных ценностей института семьи, совершенствование системы подготовки молодежи к семейной жизни</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Разработка методических материалов по работе с семьями, воспитывающими детей, в трудной жизненной ситуации для специалистов органов по труду, занятости и социальной защиты, территориальных центров социального обслуживания населения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Информационное сопровождение вопросов семейной политики: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Минтруда и соцзащиты,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ЗАО «Второй национальный телеканал»,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средства ЮНИСЕФ, собственные средства ЗАО «Второй национальный телеканал»</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17.1. подготовка и размещение в эфире телерадиовещательных средств массовой информации специальных сюжетов, информационных материалов, а также публикаций в печатных средствах массовой информации по вопросам продвижения образа благополучной многодетной семьи в качестве социальной нормы, охраны материнства и детства, планирования семьи, социально-экономической поддержки семей с детьми, формирования здорового образа жизни, семейного устройства детей-сирот и детей, оставшихся без попечения родителей</w:t>
            </w:r>
            <w:proofErr w:type="gramEnd"/>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Минтруда и соцзащиты, Минздрав,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17.2. создание и размещение социальной рекламы, направленной на укрепление семьи и семейных ценностей, продвижение </w:t>
            </w:r>
            <w:proofErr w:type="gramStart"/>
            <w:r w:rsidRPr="0014613D">
              <w:rPr>
                <w:rFonts w:ascii="Times New Roman" w:eastAsia="Times New Roman" w:hAnsi="Times New Roman" w:cs="Times New Roman"/>
                <w:sz w:val="20"/>
                <w:szCs w:val="20"/>
                <w:lang w:eastAsia="ru-RU"/>
              </w:rPr>
              <w:t>ответственного</w:t>
            </w:r>
            <w:proofErr w:type="gram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родительства</w:t>
            </w:r>
            <w:proofErr w:type="spellEnd"/>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xml:space="preserve">17.3. размещение в социальных сетях тематических </w:t>
            </w:r>
            <w:proofErr w:type="spellStart"/>
            <w:r w:rsidRPr="0014613D">
              <w:rPr>
                <w:rFonts w:ascii="Times New Roman" w:eastAsia="Times New Roman" w:hAnsi="Times New Roman" w:cs="Times New Roman"/>
                <w:sz w:val="20"/>
                <w:szCs w:val="20"/>
                <w:lang w:eastAsia="ru-RU"/>
              </w:rPr>
              <w:t>хэштегов</w:t>
            </w:r>
            <w:proofErr w:type="spellEnd"/>
            <w:r w:rsidRPr="0014613D">
              <w:rPr>
                <w:rFonts w:ascii="Times New Roman" w:eastAsia="Times New Roman" w:hAnsi="Times New Roman" w:cs="Times New Roman"/>
                <w:sz w:val="20"/>
                <w:szCs w:val="20"/>
                <w:lang w:eastAsia="ru-RU"/>
              </w:rPr>
              <w:t xml:space="preserve">, направленных на продвижение позитивного образа семьи с детьми, ответственного </w:t>
            </w:r>
            <w:proofErr w:type="spellStart"/>
            <w:r w:rsidRPr="0014613D">
              <w:rPr>
                <w:rFonts w:ascii="Times New Roman" w:eastAsia="Times New Roman" w:hAnsi="Times New Roman" w:cs="Times New Roman"/>
                <w:sz w:val="20"/>
                <w:szCs w:val="20"/>
                <w:lang w:eastAsia="ru-RU"/>
              </w:rPr>
              <w:t>родительства</w:t>
            </w:r>
            <w:proofErr w:type="spellEnd"/>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17.4. реализация информационного проекта «</w:t>
            </w:r>
            <w:proofErr w:type="spellStart"/>
            <w:r w:rsidRPr="0014613D">
              <w:rPr>
                <w:rFonts w:ascii="Times New Roman" w:eastAsia="Times New Roman" w:hAnsi="Times New Roman" w:cs="Times New Roman"/>
                <w:sz w:val="20"/>
                <w:szCs w:val="20"/>
                <w:lang w:eastAsia="ru-RU"/>
              </w:rPr>
              <w:t>Сямейная</w:t>
            </w:r>
            <w:proofErr w:type="spellEnd"/>
            <w:r w:rsidRPr="0014613D">
              <w:rPr>
                <w:rFonts w:ascii="Times New Roman" w:eastAsia="Times New Roman" w:hAnsi="Times New Roman" w:cs="Times New Roman"/>
                <w:sz w:val="20"/>
                <w:szCs w:val="20"/>
                <w:lang w:eastAsia="ru-RU"/>
              </w:rPr>
              <w:t xml:space="preserve"> газета» в газете «</w:t>
            </w:r>
            <w:proofErr w:type="spellStart"/>
            <w:r w:rsidRPr="0014613D">
              <w:rPr>
                <w:rFonts w:ascii="Times New Roman" w:eastAsia="Times New Roman" w:hAnsi="Times New Roman" w:cs="Times New Roman"/>
                <w:sz w:val="20"/>
                <w:szCs w:val="20"/>
                <w:lang w:eastAsia="ru-RU"/>
              </w:rPr>
              <w:t>Звязда</w:t>
            </w:r>
            <w:proofErr w:type="spellEnd"/>
            <w:r w:rsidRPr="0014613D">
              <w:rPr>
                <w:rFonts w:ascii="Times New Roman" w:eastAsia="Times New Roman" w:hAnsi="Times New Roman" w:cs="Times New Roman"/>
                <w:sz w:val="20"/>
                <w:szCs w:val="20"/>
                <w:lang w:eastAsia="ru-RU"/>
              </w:rPr>
              <w:t>» с отражением широкого спектра вопросов семьи, материнства, отцовства, детства, пропаганды семейных ценностей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(РИУ «Издательский дом «Звезда»)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17.5. реализация телевизионного проекта «</w:t>
            </w:r>
            <w:proofErr w:type="spellStart"/>
            <w:r w:rsidRPr="0014613D">
              <w:rPr>
                <w:rFonts w:ascii="Times New Roman" w:eastAsia="Times New Roman" w:hAnsi="Times New Roman" w:cs="Times New Roman"/>
                <w:sz w:val="20"/>
                <w:szCs w:val="20"/>
                <w:lang w:eastAsia="ru-RU"/>
              </w:rPr>
              <w:t>Талент</w:t>
            </w:r>
            <w:proofErr w:type="spellEnd"/>
            <w:r w:rsidRPr="0014613D">
              <w:rPr>
                <w:rFonts w:ascii="Times New Roman" w:eastAsia="Times New Roman" w:hAnsi="Times New Roman" w:cs="Times New Roman"/>
                <w:sz w:val="20"/>
                <w:szCs w:val="20"/>
                <w:lang w:eastAsia="ru-RU"/>
              </w:rPr>
              <w:t xml:space="preserve"> </w:t>
            </w:r>
            <w:proofErr w:type="spellStart"/>
            <w:proofErr w:type="gramStart"/>
            <w:r w:rsidRPr="0014613D">
              <w:rPr>
                <w:rFonts w:ascii="Times New Roman" w:eastAsia="Times New Roman" w:hAnsi="Times New Roman" w:cs="Times New Roman"/>
                <w:sz w:val="20"/>
                <w:szCs w:val="20"/>
                <w:lang w:eastAsia="ru-RU"/>
              </w:rPr>
              <w:t>краіны</w:t>
            </w:r>
            <w:proofErr w:type="spellEnd"/>
            <w:proofErr w:type="gramEnd"/>
            <w:r w:rsidRPr="0014613D">
              <w:rPr>
                <w:rFonts w:ascii="Times New Roman" w:eastAsia="Times New Roman" w:hAnsi="Times New Roman" w:cs="Times New Roman"/>
                <w:sz w:val="20"/>
                <w:szCs w:val="20"/>
                <w:lang w:eastAsia="ru-RU"/>
              </w:rPr>
              <w:t>», обеспечение участия в проекте одаренных детей из малообеспеченных семей, многодетных семей, детей-сирот и детей, оставшихся без попечения родителей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ЗАО «Второй национальный телеканал»,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собственные средства ЗАО «Второй национальный телеканал»</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17.6. реализация социально-творческого проекта «Семейное чтение» (инициатива ОО «Белорусский союз женщин»)</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17.7. разработка и реализация региональных информационных проектов по продвижению наилучшего опыта семейной жизни, крепких </w:t>
            </w:r>
            <w:proofErr w:type="spellStart"/>
            <w:r w:rsidRPr="0014613D">
              <w:rPr>
                <w:rFonts w:ascii="Times New Roman" w:eastAsia="Times New Roman" w:hAnsi="Times New Roman" w:cs="Times New Roman"/>
                <w:sz w:val="20"/>
                <w:szCs w:val="20"/>
                <w:lang w:eastAsia="ru-RU"/>
              </w:rPr>
              <w:t>межпоколенных</w:t>
            </w:r>
            <w:proofErr w:type="spellEnd"/>
            <w:r w:rsidRPr="0014613D">
              <w:rPr>
                <w:rFonts w:ascii="Times New Roman" w:eastAsia="Times New Roman" w:hAnsi="Times New Roman" w:cs="Times New Roman"/>
                <w:sz w:val="20"/>
                <w:szCs w:val="20"/>
                <w:lang w:eastAsia="ru-RU"/>
              </w:rPr>
              <w:t xml:space="preserve"> связей, вклада семей в жизнь региона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17.8. реализация проекта «В Беларуси ни одного брошенного ребенка» (инициатива ОО «Белорусский союз женщин»)</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17.9. развитие сети музеев Матери (инициатива ОО «Белорусский союз женщин»)</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Проведение республиканского творческого конкурса среди печатных и электронных средств массовой информации «Крепка семья – крепка держава»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собственные средства ОО «Белорусский союз женщин»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Проведение республиканского конкурса «Семья года» (регионального этапа и финала)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2022, 2024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Проведение республиканского спортивного фестиваля многодетных семей (совместно с ОО «Белорусская ассоциация многодетных родителей»)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Проведение на безвозмездной основе акций по консультированию нотариусами и юристами родителей, воспитывающих несовершеннолетних детей, приуроченных ко Дню семьи, Дню защиты детей, Дню матери, Дню юриста, Дню Конституции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Разработка практических пособий по формированию родительских компетенций и укреплению детско-родительских отношений (с возможностью их применения с использованием информационных технологий), проведение образовательных мероприятий для родителей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 Минтруда и соцзащиты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Проведение фестивалей, конкурсов, выставок по тематике создания и развития семейных форм устройства детей-сирот и детей, оставшихся без попечения родителей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Реализация проекта международной технической помощи по вопросам демографической безопасности: укрепление потенциала государственных органов и научных организаций, проведение второй волны социологического исследования по методологии «Поколение и </w:t>
            </w:r>
            <w:proofErr w:type="spellStart"/>
            <w:r w:rsidRPr="0014613D">
              <w:rPr>
                <w:rFonts w:ascii="Times New Roman" w:eastAsia="Times New Roman" w:hAnsi="Times New Roman" w:cs="Times New Roman"/>
                <w:sz w:val="20"/>
                <w:szCs w:val="20"/>
                <w:lang w:eastAsia="ru-RU"/>
              </w:rPr>
              <w:t>гендер</w:t>
            </w:r>
            <w:proofErr w:type="spellEnd"/>
            <w:r w:rsidRPr="0014613D">
              <w:rPr>
                <w:rFonts w:ascii="Times New Roman" w:eastAsia="Times New Roman" w:hAnsi="Times New Roman" w:cs="Times New Roman"/>
                <w:sz w:val="20"/>
                <w:szCs w:val="20"/>
                <w:lang w:eastAsia="ru-RU"/>
              </w:rPr>
              <w:t>»</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2 «Профилактика и контроль неинфекционных заболеваний»</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Снижение влияния факторов риска неинфекционных заболеваний за счет создания единой профилактической среды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Проведение эпидемиологических исследований степени распространенности поведенческих и биологических факторов риска с применением международной методики STEPS «Распространенность факторов риска неинфекционных заболеваний в Республике Беларусь»</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Минэкономики,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 Проведение социологических исследований распространенности поведенческих факторов риска среди населения: потребление табачной продукции, физическая активность (доля лиц с физической активностью менее 150 минут в неделю)</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 Проведение информационно-образовательной работы с населением по вопросам формирования здорового образа жизни и </w:t>
            </w:r>
            <w:proofErr w:type="spellStart"/>
            <w:r w:rsidRPr="0014613D">
              <w:rPr>
                <w:rFonts w:ascii="Times New Roman" w:eastAsia="Times New Roman" w:hAnsi="Times New Roman" w:cs="Times New Roman"/>
                <w:sz w:val="20"/>
                <w:szCs w:val="20"/>
                <w:lang w:eastAsia="ru-RU"/>
              </w:rPr>
              <w:t>самосохранительного</w:t>
            </w:r>
            <w:proofErr w:type="spellEnd"/>
            <w:r w:rsidRPr="0014613D">
              <w:rPr>
                <w:rFonts w:ascii="Times New Roman" w:eastAsia="Times New Roman" w:hAnsi="Times New Roman" w:cs="Times New Roman"/>
                <w:sz w:val="20"/>
                <w:szCs w:val="20"/>
                <w:lang w:eastAsia="ru-RU"/>
              </w:rPr>
              <w:t xml:space="preserve"> поведения, профилактики неинфекционных заболеваний посредством проведения широкомасштабных акций, культурных мероприятий, информационных кампаний, единых дней здоровья, физкультурно-оздоровительных мероприятий, в том числе с освещением в средствах массовой информации, издания и распространения специализированной полиграфической продукции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Минкультуры, </w:t>
            </w:r>
            <w:proofErr w:type="spellStart"/>
            <w:r w:rsidRPr="0014613D">
              <w:rPr>
                <w:rFonts w:ascii="Times New Roman" w:eastAsia="Times New Roman" w:hAnsi="Times New Roman" w:cs="Times New Roman"/>
                <w:sz w:val="20"/>
                <w:szCs w:val="20"/>
                <w:lang w:eastAsia="ru-RU"/>
              </w:rPr>
              <w:t>Белтелерадиокомпания</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28. </w:t>
            </w:r>
            <w:proofErr w:type="gramStart"/>
            <w:r w:rsidRPr="0014613D">
              <w:rPr>
                <w:rFonts w:ascii="Times New Roman" w:eastAsia="Times New Roman" w:hAnsi="Times New Roman" w:cs="Times New Roman"/>
                <w:sz w:val="20"/>
                <w:szCs w:val="20"/>
                <w:lang w:eastAsia="ru-RU"/>
              </w:rPr>
              <w:t xml:space="preserve">Обеспечение здорового городского планирования, в том числе регулирование движения </w:t>
            </w:r>
            <w:r w:rsidRPr="0014613D">
              <w:rPr>
                <w:rFonts w:ascii="Times New Roman" w:eastAsia="Times New Roman" w:hAnsi="Times New Roman" w:cs="Times New Roman"/>
                <w:sz w:val="20"/>
                <w:szCs w:val="20"/>
                <w:lang w:eastAsia="ru-RU"/>
              </w:rPr>
              <w:lastRenderedPageBreak/>
              <w:t xml:space="preserve">транзитного транспорта, роста протяженности улиц с твердым покрытием, создание </w:t>
            </w:r>
            <w:proofErr w:type="spellStart"/>
            <w:r w:rsidRPr="0014613D">
              <w:rPr>
                <w:rFonts w:ascii="Times New Roman" w:eastAsia="Times New Roman" w:hAnsi="Times New Roman" w:cs="Times New Roman"/>
                <w:sz w:val="20"/>
                <w:szCs w:val="20"/>
                <w:lang w:eastAsia="ru-RU"/>
              </w:rPr>
              <w:t>безбарьерной</w:t>
            </w:r>
            <w:proofErr w:type="spellEnd"/>
            <w:r w:rsidRPr="0014613D">
              <w:rPr>
                <w:rFonts w:ascii="Times New Roman" w:eastAsia="Times New Roman" w:hAnsi="Times New Roman" w:cs="Times New Roman"/>
                <w:sz w:val="20"/>
                <w:szCs w:val="20"/>
                <w:lang w:eastAsia="ru-RU"/>
              </w:rPr>
              <w:t xml:space="preserve"> среды, дополнительное озеленение, создание и (или) обновление внутригородских и пригородных зон отдыха, маршрутов здоровья на административных территориях и развитие сети малых спортивных объектов по месту жительства (площадок «</w:t>
            </w:r>
            <w:proofErr w:type="spellStart"/>
            <w:r w:rsidRPr="0014613D">
              <w:rPr>
                <w:rFonts w:ascii="Times New Roman" w:eastAsia="Times New Roman" w:hAnsi="Times New Roman" w:cs="Times New Roman"/>
                <w:sz w:val="20"/>
                <w:szCs w:val="20"/>
                <w:lang w:eastAsia="ru-RU"/>
              </w:rPr>
              <w:t>Воркаут</w:t>
            </w:r>
            <w:proofErr w:type="spellEnd"/>
            <w:r w:rsidRPr="0014613D">
              <w:rPr>
                <w:rFonts w:ascii="Times New Roman" w:eastAsia="Times New Roman" w:hAnsi="Times New Roman" w:cs="Times New Roman"/>
                <w:sz w:val="20"/>
                <w:szCs w:val="20"/>
                <w:lang w:eastAsia="ru-RU"/>
              </w:rPr>
              <w:t>», дорожек, велодорожек и троп здоровья, уголков здоровья, оборудование детских игровых площадок)</w:t>
            </w:r>
            <w:proofErr w:type="gramEnd"/>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Минстройархитектуры</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xml:space="preserve">, облисполкомы, </w:t>
            </w:r>
            <w:r w:rsidRPr="0014613D">
              <w:rPr>
                <w:rFonts w:ascii="Times New Roman" w:eastAsia="Times New Roman" w:hAnsi="Times New Roman" w:cs="Times New Roman"/>
                <w:sz w:val="20"/>
                <w:szCs w:val="20"/>
                <w:lang w:eastAsia="ru-RU"/>
              </w:rPr>
              <w:lastRenderedPageBreak/>
              <w:t>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средства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29. Развитие национальной сети «Здоровые города и поселки» посредством:</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Минэкономики,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29.1. проведения республиканских мероприятий по обмену опытом реализации государственного профилактического проекта «Здоровые города и поселки»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29.2. отбора населенных пунктов административных территорий, в которых успешно реализуется проект «Здоровые города и поселки»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29.3. обобщения и распространения лучших практик, инициатив по сохранению и укреплению здоровья населения в рамках реализации государственного профилактического проекта «Здоровые города и поселки»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29.4. организация и проведение исследований по показателям «Профиля здоровья»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2022, 2024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 районные (городские) исполкомы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Вхождение (сертификация) национальной сети «Здоровые города и поселки» в Европейскую региональную сеть ВОЗ «Здоровые города»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2024–2025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Минэкономики, МИД</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 Реализация информационного профилактического проекта «Школа – территория здоровья» в учреждениях общего среднего образования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 Разработка и внедрение информационной стратегии здорового образа жизни среди мигрантов и пострадавших от торговли людьми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МОМ</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33. Профилактика неинфекционных заболеваний и продвижение здорового образа жизни: репликация/масштабирование лучших практик и реализация новых инициатив в продвижении здорового образа жизни, </w:t>
            </w:r>
            <w:proofErr w:type="gramStart"/>
            <w:r w:rsidRPr="0014613D">
              <w:rPr>
                <w:rFonts w:ascii="Times New Roman" w:eastAsia="Times New Roman" w:hAnsi="Times New Roman" w:cs="Times New Roman"/>
                <w:sz w:val="20"/>
                <w:szCs w:val="20"/>
                <w:lang w:eastAsia="ru-RU"/>
              </w:rPr>
              <w:t>контроль за</w:t>
            </w:r>
            <w:proofErr w:type="gramEnd"/>
            <w:r w:rsidRPr="0014613D">
              <w:rPr>
                <w:rFonts w:ascii="Times New Roman" w:eastAsia="Times New Roman" w:hAnsi="Times New Roman" w:cs="Times New Roman"/>
                <w:sz w:val="20"/>
                <w:szCs w:val="20"/>
                <w:lang w:eastAsia="ru-RU"/>
              </w:rPr>
              <w:t> состоянием здоровья в условиях распространения инфекции COVID-19 и других вирусных инфекций (на конкурсной основе)</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ПРООН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Развитие механизмов продвижения здорового образа жизни на местном уровне посредством проведения конкурса местных инициатив, вовлечение сообществ путем создания инициативных волонтерских групп, организация обучения населения здоровому образу жизни и профилактике неинфекционных заболеваний, в том числе в рамках государственного социального заказа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 Разработка и размещение социальной телевизионной и </w:t>
            </w:r>
            <w:proofErr w:type="gramStart"/>
            <w:r w:rsidRPr="0014613D">
              <w:rPr>
                <w:rFonts w:ascii="Times New Roman" w:eastAsia="Times New Roman" w:hAnsi="Times New Roman" w:cs="Times New Roman"/>
                <w:sz w:val="20"/>
                <w:szCs w:val="20"/>
                <w:lang w:eastAsia="ru-RU"/>
              </w:rPr>
              <w:t>интернет-рекламы</w:t>
            </w:r>
            <w:proofErr w:type="gramEnd"/>
            <w:r w:rsidRPr="0014613D">
              <w:rPr>
                <w:rFonts w:ascii="Times New Roman" w:eastAsia="Times New Roman" w:hAnsi="Times New Roman" w:cs="Times New Roman"/>
                <w:sz w:val="20"/>
                <w:szCs w:val="20"/>
                <w:lang w:eastAsia="ru-RU"/>
              </w:rPr>
              <w:t xml:space="preserve"> по вопросам здорового образа жизни, профилактики заболеваний и зависимостей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2021, 2023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Белтелерадиокомпания</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Проведение информационных кампаний по вопросам негативного влияния потребления табака на здоровье человека, предупреждения и лечения табачной зависимости в рамках Всемирных дней здоровья, тренингов для сотрудников организаций, направленных на отказ от курения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облисполкомы, Минский горисполком,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xml:space="preserve">, Минкультуры, </w:t>
            </w:r>
            <w:proofErr w:type="spellStart"/>
            <w:r w:rsidRPr="0014613D">
              <w:rPr>
                <w:rFonts w:ascii="Times New Roman" w:eastAsia="Times New Roman" w:hAnsi="Times New Roman" w:cs="Times New Roman"/>
                <w:sz w:val="20"/>
                <w:szCs w:val="20"/>
                <w:lang w:eastAsia="ru-RU"/>
              </w:rPr>
              <w:t>Белтелерадиокомпания</w:t>
            </w:r>
            <w:proofErr w:type="spellEnd"/>
            <w:r w:rsidRPr="0014613D">
              <w:rPr>
                <w:rFonts w:ascii="Times New Roman" w:eastAsia="Times New Roman" w:hAnsi="Times New Roman" w:cs="Times New Roman"/>
                <w:sz w:val="20"/>
                <w:szCs w:val="20"/>
                <w:lang w:eastAsia="ru-RU"/>
              </w:rPr>
              <w:t>, МЧС, МВД</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37. Подготовка учебного модуля по профилактике </w:t>
            </w:r>
            <w:proofErr w:type="spellStart"/>
            <w:r w:rsidRPr="0014613D">
              <w:rPr>
                <w:rFonts w:ascii="Times New Roman" w:eastAsia="Times New Roman" w:hAnsi="Times New Roman" w:cs="Times New Roman"/>
                <w:sz w:val="20"/>
                <w:szCs w:val="20"/>
                <w:lang w:eastAsia="ru-RU"/>
              </w:rPr>
              <w:t>табакокурения</w:t>
            </w:r>
            <w:proofErr w:type="spellEnd"/>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Разработка предложений по законодательному ограничению рекламы продуктов с высоким содержанием соли, сахара, жира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 Радиационно-гигиеническая паспортизация территорий, на которых размещены объекты с источниками ионизирующего излучения, относящимися к 1 и 2 категориям по радиационной опасности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40. Совершенствование подходов к оценке влияния факторов среды обитания на здоровье человека, включая укрепление материально-технической базы для проведения </w:t>
            </w:r>
            <w:proofErr w:type="spellStart"/>
            <w:r w:rsidRPr="0014613D">
              <w:rPr>
                <w:rFonts w:ascii="Times New Roman" w:eastAsia="Times New Roman" w:hAnsi="Times New Roman" w:cs="Times New Roman"/>
                <w:sz w:val="20"/>
                <w:szCs w:val="20"/>
                <w:lang w:eastAsia="ru-RU"/>
              </w:rPr>
              <w:t>биомониторинговых</w:t>
            </w:r>
            <w:proofErr w:type="spellEnd"/>
            <w:r w:rsidRPr="0014613D">
              <w:rPr>
                <w:rFonts w:ascii="Times New Roman" w:eastAsia="Times New Roman" w:hAnsi="Times New Roman" w:cs="Times New Roman"/>
                <w:sz w:val="20"/>
                <w:szCs w:val="20"/>
                <w:lang w:eastAsia="ru-RU"/>
              </w:rPr>
              <w:t xml:space="preserve"> исследований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Разработка комплекса профилактических мер на основе результатов проводимых исследований уровней риска здоровью, связанного с влиянием факторов среды обитания человека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 Разработка и внедрение алгоритма формирования приверженности к здоровому образу жизни у населения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43. Принятие мер, направленных на контролируемое лечение пациентов с психическими расстройствами на амбулаторном этапе</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Обеспечение всеобщего и доступного охвата населения услугами первичной медицинской помощи</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 Развитие сети амбулаторно-поликлинических организаций здравоохранения, работающих по принципу «Заботливая поликлиника»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Организация обучения населения методам оказания первой помощи при состояниях, представляющих угрозу для жизни и (или) здоровья человека, в том числе в рамках государственного социального заказа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МЧС, МВД, облисполкомы, Минский горисполком,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Проведение информационно-образовательных кампаний по профилактике сахарного диабета, артериальной гипертензии, острых нарушений мозгового кровообращения, бронхиальной астмы и другого</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Обучение и укрепление потенциала медицинских работников первичной медицинской помощи для предоставления мотивационного консультирования по факторам риска неинфекционных заболеваний, в том числе в рамках государственного социального заказа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Проведение исследования распространенности рискованного поведения среди мужчин разных возрастных групп и выработка мер по снижению смертности мужчин от неинфекционных заболеваний и внешних причин</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ПРООН,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 Развитие гендерного подхода при создании условий для активного долголетия мужчин и женщин среднего возраста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50. Использование механизмов государственного социального заказа для оказания </w:t>
            </w:r>
            <w:proofErr w:type="gramStart"/>
            <w:r w:rsidRPr="0014613D">
              <w:rPr>
                <w:rFonts w:ascii="Times New Roman" w:eastAsia="Times New Roman" w:hAnsi="Times New Roman" w:cs="Times New Roman"/>
                <w:sz w:val="20"/>
                <w:szCs w:val="20"/>
                <w:lang w:eastAsia="ru-RU"/>
              </w:rPr>
              <w:t>медико-социальной</w:t>
            </w:r>
            <w:proofErr w:type="gramEnd"/>
            <w:r w:rsidRPr="0014613D">
              <w:rPr>
                <w:rFonts w:ascii="Times New Roman" w:eastAsia="Times New Roman" w:hAnsi="Times New Roman" w:cs="Times New Roman"/>
                <w:sz w:val="20"/>
                <w:szCs w:val="20"/>
                <w:lang w:eastAsia="ru-RU"/>
              </w:rPr>
              <w:t xml:space="preserve"> помощи, ухода за гражданами с ограничениями в жизнедеятельности, в том числе на дому</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 Создание информационного ресурса для пожилых людей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Развитие государственно-частного партнерства, государственного социального заказа в сфере оказания услуг пожилым людям</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Минэкономики,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 Совершенствование оказания скорой медицинской помощи для проведения сердечно-легочной реанимации на </w:t>
            </w:r>
            <w:proofErr w:type="spellStart"/>
            <w:r w:rsidRPr="0014613D">
              <w:rPr>
                <w:rFonts w:ascii="Times New Roman" w:eastAsia="Times New Roman" w:hAnsi="Times New Roman" w:cs="Times New Roman"/>
                <w:sz w:val="20"/>
                <w:szCs w:val="20"/>
                <w:lang w:eastAsia="ru-RU"/>
              </w:rPr>
              <w:t>догоспитальном</w:t>
            </w:r>
            <w:proofErr w:type="spellEnd"/>
            <w:r w:rsidRPr="0014613D">
              <w:rPr>
                <w:rFonts w:ascii="Times New Roman" w:eastAsia="Times New Roman" w:hAnsi="Times New Roman" w:cs="Times New Roman"/>
                <w:sz w:val="20"/>
                <w:szCs w:val="20"/>
                <w:lang w:eastAsia="ru-RU"/>
              </w:rPr>
              <w:t xml:space="preserve"> этапе, в том числе в процессе медицинской транспортировки, включая: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53.1. обновление парка автомобилей скорой медицинской помощи, замена автомобилей класса</w:t>
            </w:r>
            <w:proofErr w:type="gramStart"/>
            <w:r w:rsidRPr="0014613D">
              <w:rPr>
                <w:rFonts w:ascii="Times New Roman" w:eastAsia="Times New Roman" w:hAnsi="Times New Roman" w:cs="Times New Roman"/>
                <w:sz w:val="20"/>
                <w:szCs w:val="20"/>
                <w:lang w:eastAsia="ru-RU"/>
              </w:rPr>
              <w:t xml:space="preserve"> А</w:t>
            </w:r>
            <w:proofErr w:type="gramEnd"/>
            <w:r w:rsidRPr="0014613D">
              <w:rPr>
                <w:rFonts w:ascii="Times New Roman" w:eastAsia="Times New Roman" w:hAnsi="Times New Roman" w:cs="Times New Roman"/>
                <w:sz w:val="20"/>
                <w:szCs w:val="20"/>
                <w:lang w:eastAsia="ru-RU"/>
              </w:rPr>
              <w:t> на автомобили класса В и С (</w:t>
            </w:r>
            <w:proofErr w:type="spellStart"/>
            <w:r w:rsidRPr="0014613D">
              <w:rPr>
                <w:rFonts w:ascii="Times New Roman" w:eastAsia="Times New Roman" w:hAnsi="Times New Roman" w:cs="Times New Roman"/>
                <w:sz w:val="20"/>
                <w:szCs w:val="20"/>
                <w:lang w:eastAsia="ru-RU"/>
              </w:rPr>
              <w:t>реанимобиль</w:t>
            </w:r>
            <w:proofErr w:type="spellEnd"/>
            <w:r w:rsidRPr="0014613D">
              <w:rPr>
                <w:rFonts w:ascii="Times New Roman" w:eastAsia="Times New Roman" w:hAnsi="Times New Roman" w:cs="Times New Roman"/>
                <w:sz w:val="20"/>
                <w:szCs w:val="20"/>
                <w:lang w:eastAsia="ru-RU"/>
              </w:rPr>
              <w:t>) в соответствии с требованиями Технического регламента Таможенного союза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53.2. оснащение станций и автомобилей скорой медицинской помощи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53.3. внедрение мобильной цифровой </w:t>
            </w:r>
            <w:proofErr w:type="spellStart"/>
            <w:r w:rsidRPr="0014613D">
              <w:rPr>
                <w:rFonts w:ascii="Times New Roman" w:eastAsia="Times New Roman" w:hAnsi="Times New Roman" w:cs="Times New Roman"/>
                <w:sz w:val="20"/>
                <w:szCs w:val="20"/>
                <w:lang w:eastAsia="ru-RU"/>
              </w:rPr>
              <w:t>транкинговой</w:t>
            </w:r>
            <w:proofErr w:type="spellEnd"/>
            <w:r w:rsidRPr="0014613D">
              <w:rPr>
                <w:rFonts w:ascii="Times New Roman" w:eastAsia="Times New Roman" w:hAnsi="Times New Roman" w:cs="Times New Roman"/>
                <w:sz w:val="20"/>
                <w:szCs w:val="20"/>
                <w:lang w:eastAsia="ru-RU"/>
              </w:rPr>
              <w:t xml:space="preserve"> связи и создание единой областной сети цифровой </w:t>
            </w:r>
            <w:proofErr w:type="spellStart"/>
            <w:r w:rsidRPr="0014613D">
              <w:rPr>
                <w:rFonts w:ascii="Times New Roman" w:eastAsia="Times New Roman" w:hAnsi="Times New Roman" w:cs="Times New Roman"/>
                <w:sz w:val="20"/>
                <w:szCs w:val="20"/>
                <w:lang w:eastAsia="ru-RU"/>
              </w:rPr>
              <w:t>транкинговой</w:t>
            </w:r>
            <w:proofErr w:type="spellEnd"/>
            <w:r w:rsidRPr="0014613D">
              <w:rPr>
                <w:rFonts w:ascii="Times New Roman" w:eastAsia="Times New Roman" w:hAnsi="Times New Roman" w:cs="Times New Roman"/>
                <w:sz w:val="20"/>
                <w:szCs w:val="20"/>
                <w:lang w:eastAsia="ru-RU"/>
              </w:rPr>
              <w:t xml:space="preserve"> связи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 Снижение преждевременной смертности и стабилизация инвалидности населения, наступивших по причине неинфекционных заболеваний</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Ранняя диагностика болезней системы кровообращения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 Внедрение современных медицинских технологий при оказании кардиологической и неврологической помощи пациентам с острым коронарным синдромом и острым нарушением мозгового кровообращения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56. Оказание своевременной и качественной кардиологической и кардиохирургической помощи, в том числе пациентам с острым коронарным синдромом, </w:t>
            </w:r>
            <w:proofErr w:type="spellStart"/>
            <w:r w:rsidRPr="0014613D">
              <w:rPr>
                <w:rFonts w:ascii="Times New Roman" w:eastAsia="Times New Roman" w:hAnsi="Times New Roman" w:cs="Times New Roman"/>
                <w:sz w:val="20"/>
                <w:szCs w:val="20"/>
                <w:lang w:eastAsia="ru-RU"/>
              </w:rPr>
              <w:t>аритмологической</w:t>
            </w:r>
            <w:proofErr w:type="spellEnd"/>
            <w:r w:rsidRPr="0014613D">
              <w:rPr>
                <w:rFonts w:ascii="Times New Roman" w:eastAsia="Times New Roman" w:hAnsi="Times New Roman" w:cs="Times New Roman"/>
                <w:sz w:val="20"/>
                <w:szCs w:val="20"/>
                <w:lang w:eastAsia="ru-RU"/>
              </w:rPr>
              <w:t xml:space="preserve"> помощи пациентам посредством создания сети </w:t>
            </w:r>
            <w:proofErr w:type="spellStart"/>
            <w:r w:rsidRPr="0014613D">
              <w:rPr>
                <w:rFonts w:ascii="Times New Roman" w:eastAsia="Times New Roman" w:hAnsi="Times New Roman" w:cs="Times New Roman"/>
                <w:sz w:val="20"/>
                <w:szCs w:val="20"/>
                <w:lang w:eastAsia="ru-RU"/>
              </w:rPr>
              <w:t>аритмологических</w:t>
            </w:r>
            <w:proofErr w:type="spellEnd"/>
            <w:r w:rsidRPr="0014613D">
              <w:rPr>
                <w:rFonts w:ascii="Times New Roman" w:eastAsia="Times New Roman" w:hAnsi="Times New Roman" w:cs="Times New Roman"/>
                <w:sz w:val="20"/>
                <w:szCs w:val="20"/>
                <w:lang w:eastAsia="ru-RU"/>
              </w:rPr>
              <w:t xml:space="preserve"> отделений в регионах республики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 Совершенствование оказания медицинской помощи пациентам с острыми нарушениями мозгового кровообращения путем:</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57.1. улучшения организации </w:t>
            </w:r>
            <w:proofErr w:type="spellStart"/>
            <w:r w:rsidRPr="0014613D">
              <w:rPr>
                <w:rFonts w:ascii="Times New Roman" w:eastAsia="Times New Roman" w:hAnsi="Times New Roman" w:cs="Times New Roman"/>
                <w:sz w:val="20"/>
                <w:szCs w:val="20"/>
                <w:lang w:eastAsia="ru-RU"/>
              </w:rPr>
              <w:t>догоспитального</w:t>
            </w:r>
            <w:proofErr w:type="spellEnd"/>
            <w:r w:rsidRPr="0014613D">
              <w:rPr>
                <w:rFonts w:ascii="Times New Roman" w:eastAsia="Times New Roman" w:hAnsi="Times New Roman" w:cs="Times New Roman"/>
                <w:sz w:val="20"/>
                <w:szCs w:val="20"/>
                <w:lang w:eastAsia="ru-RU"/>
              </w:rPr>
              <w:t xml:space="preserve"> этапа и оптимизации логистики доставки пациентов в больничную организацию, включая телекоммуникационную поддержку</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57.2. улучшения стационарного этапа оказания экстренной медицинской помощи и оптимизации алгоритма системной </w:t>
            </w:r>
            <w:proofErr w:type="spellStart"/>
            <w:r w:rsidRPr="0014613D">
              <w:rPr>
                <w:rFonts w:ascii="Times New Roman" w:eastAsia="Times New Roman" w:hAnsi="Times New Roman" w:cs="Times New Roman"/>
                <w:sz w:val="20"/>
                <w:szCs w:val="20"/>
                <w:lang w:eastAsia="ru-RU"/>
              </w:rPr>
              <w:t>тромболитической</w:t>
            </w:r>
            <w:proofErr w:type="spellEnd"/>
            <w:r w:rsidRPr="0014613D">
              <w:rPr>
                <w:rFonts w:ascii="Times New Roman" w:eastAsia="Times New Roman" w:hAnsi="Times New Roman" w:cs="Times New Roman"/>
                <w:sz w:val="20"/>
                <w:szCs w:val="20"/>
                <w:lang w:eastAsia="ru-RU"/>
              </w:rPr>
              <w:t xml:space="preserve"> терапии пациентам с ишемическим инсультом при поступлении в больничную организацию</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57.3. улучшения ранней диагностики острых нарушений мозгового кровообращения </w:t>
            </w:r>
            <w:r w:rsidRPr="0014613D">
              <w:rPr>
                <w:rFonts w:ascii="Times New Roman" w:eastAsia="Times New Roman" w:hAnsi="Times New Roman" w:cs="Times New Roman"/>
                <w:sz w:val="20"/>
                <w:szCs w:val="20"/>
                <w:lang w:eastAsia="ru-RU"/>
              </w:rPr>
              <w:lastRenderedPageBreak/>
              <w:t>и создания ресурсных центров для анализа К</w:t>
            </w:r>
            <w:proofErr w:type="gramStart"/>
            <w:r w:rsidRPr="0014613D">
              <w:rPr>
                <w:rFonts w:ascii="Times New Roman" w:eastAsia="Times New Roman" w:hAnsi="Times New Roman" w:cs="Times New Roman"/>
                <w:sz w:val="20"/>
                <w:szCs w:val="20"/>
                <w:lang w:eastAsia="ru-RU"/>
              </w:rPr>
              <w:t>Т-</w:t>
            </w:r>
            <w:proofErr w:type="gramEnd"/>
            <w:r w:rsidRPr="0014613D">
              <w:rPr>
                <w:rFonts w:ascii="Times New Roman" w:eastAsia="Times New Roman" w:hAnsi="Times New Roman" w:cs="Times New Roman"/>
                <w:sz w:val="20"/>
                <w:szCs w:val="20"/>
                <w:lang w:eastAsia="ru-RU"/>
              </w:rPr>
              <w:t xml:space="preserve"> и МРТ-исследований на базе межрегиональных центров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xml:space="preserve">57.4. увеличения охвата пациентов </w:t>
            </w:r>
            <w:proofErr w:type="spellStart"/>
            <w:r w:rsidRPr="0014613D">
              <w:rPr>
                <w:rFonts w:ascii="Times New Roman" w:eastAsia="Times New Roman" w:hAnsi="Times New Roman" w:cs="Times New Roman"/>
                <w:sz w:val="20"/>
                <w:szCs w:val="20"/>
                <w:lang w:eastAsia="ru-RU"/>
              </w:rPr>
              <w:t>тромболитической</w:t>
            </w:r>
            <w:proofErr w:type="spellEnd"/>
            <w:r w:rsidRPr="0014613D">
              <w:rPr>
                <w:rFonts w:ascii="Times New Roman" w:eastAsia="Times New Roman" w:hAnsi="Times New Roman" w:cs="Times New Roman"/>
                <w:sz w:val="20"/>
                <w:szCs w:val="20"/>
                <w:lang w:eastAsia="ru-RU"/>
              </w:rPr>
              <w:t xml:space="preserve"> терапией в острейшем периоде инфаркта головного мозга за счет обеспечения организаций здравоохранения специализированными медицинскими изделиями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 Совершенствование оказания медицинской помощи пациентам с рассеянным склерозом путем организации кабинетов рассеянного склероза с койками дневного пребывания на базе организаций здравоохранения г. Минска и областей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59. Организация работы центра инвазивной </w:t>
            </w:r>
            <w:proofErr w:type="spellStart"/>
            <w:r w:rsidRPr="0014613D">
              <w:rPr>
                <w:rFonts w:ascii="Times New Roman" w:eastAsia="Times New Roman" w:hAnsi="Times New Roman" w:cs="Times New Roman"/>
                <w:sz w:val="20"/>
                <w:szCs w:val="20"/>
                <w:lang w:eastAsia="ru-RU"/>
              </w:rPr>
              <w:t>нейростимуляции</w:t>
            </w:r>
            <w:proofErr w:type="spellEnd"/>
            <w:r w:rsidRPr="0014613D">
              <w:rPr>
                <w:rFonts w:ascii="Times New Roman" w:eastAsia="Times New Roman" w:hAnsi="Times New Roman" w:cs="Times New Roman"/>
                <w:sz w:val="20"/>
                <w:szCs w:val="20"/>
                <w:lang w:eastAsia="ru-RU"/>
              </w:rPr>
              <w:t xml:space="preserve"> на базе ГУ «Республиканский научно-практический центр неврологии и нейрохирургии»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 Совершенствование системы обучения пациентов в «Школах диабета» путем проведения семинаров, мастер-классов для работников «Школ диабета», разработки методических материалов, пособий для обучения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61. Расширение возможностей оценки компенсации сахарного диабета путем закупки расходных материалов для анализаторов </w:t>
            </w:r>
            <w:proofErr w:type="spellStart"/>
            <w:r w:rsidRPr="0014613D">
              <w:rPr>
                <w:rFonts w:ascii="Times New Roman" w:eastAsia="Times New Roman" w:hAnsi="Times New Roman" w:cs="Times New Roman"/>
                <w:sz w:val="20"/>
                <w:szCs w:val="20"/>
                <w:lang w:eastAsia="ru-RU"/>
              </w:rPr>
              <w:t>гликированного</w:t>
            </w:r>
            <w:proofErr w:type="spellEnd"/>
            <w:r w:rsidRPr="0014613D">
              <w:rPr>
                <w:rFonts w:ascii="Times New Roman" w:eastAsia="Times New Roman" w:hAnsi="Times New Roman" w:cs="Times New Roman"/>
                <w:sz w:val="20"/>
                <w:szCs w:val="20"/>
                <w:lang w:eastAsia="ru-RU"/>
              </w:rPr>
              <w:t xml:space="preserve"> гемоглобина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 Внедрение Концепции обеспечения лекарственными средствами инсулина пациентов с сахарным диабетом в Республике Беларусь, включая использование современных сре</w:t>
            </w:r>
            <w:proofErr w:type="gramStart"/>
            <w:r w:rsidRPr="0014613D">
              <w:rPr>
                <w:rFonts w:ascii="Times New Roman" w:eastAsia="Times New Roman" w:hAnsi="Times New Roman" w:cs="Times New Roman"/>
                <w:sz w:val="20"/>
                <w:szCs w:val="20"/>
                <w:lang w:eastAsia="ru-RU"/>
              </w:rPr>
              <w:t>дств вв</w:t>
            </w:r>
            <w:proofErr w:type="gramEnd"/>
            <w:r w:rsidRPr="0014613D">
              <w:rPr>
                <w:rFonts w:ascii="Times New Roman" w:eastAsia="Times New Roman" w:hAnsi="Times New Roman" w:cs="Times New Roman"/>
                <w:sz w:val="20"/>
                <w:szCs w:val="20"/>
                <w:lang w:eastAsia="ru-RU"/>
              </w:rPr>
              <w:t>едения инсулина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 Совершенствование мероприятий по ранней диагностике осложнений сахарного диабета путем проведения скрининга хронических осложнений сахарного диабета в рамках эпидемиологического исследования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64. Внедрение </w:t>
            </w:r>
            <w:proofErr w:type="spellStart"/>
            <w:r w:rsidRPr="0014613D">
              <w:rPr>
                <w:rFonts w:ascii="Times New Roman" w:eastAsia="Times New Roman" w:hAnsi="Times New Roman" w:cs="Times New Roman"/>
                <w:sz w:val="20"/>
                <w:szCs w:val="20"/>
                <w:lang w:eastAsia="ru-RU"/>
              </w:rPr>
              <w:t>стационарзамещающих</w:t>
            </w:r>
            <w:proofErr w:type="spellEnd"/>
            <w:r w:rsidRPr="0014613D">
              <w:rPr>
                <w:rFonts w:ascii="Times New Roman" w:eastAsia="Times New Roman" w:hAnsi="Times New Roman" w:cs="Times New Roman"/>
                <w:sz w:val="20"/>
                <w:szCs w:val="20"/>
                <w:lang w:eastAsia="ru-RU"/>
              </w:rPr>
              <w:t xml:space="preserve"> технологий путем совершенствования эндоскопических методов диагностики и лечения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Дооснащение и реорганизация Республиканского специализированного центра гастроэнтерологии на функциональной основе</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66. Улучшение диагностики микрокристаллических артритов (подагра, </w:t>
            </w:r>
            <w:proofErr w:type="spellStart"/>
            <w:r w:rsidRPr="0014613D">
              <w:rPr>
                <w:rFonts w:ascii="Times New Roman" w:eastAsia="Times New Roman" w:hAnsi="Times New Roman" w:cs="Times New Roman"/>
                <w:sz w:val="20"/>
                <w:szCs w:val="20"/>
                <w:lang w:eastAsia="ru-RU"/>
              </w:rPr>
              <w:t>псевдоподагра</w:t>
            </w:r>
            <w:proofErr w:type="spellEnd"/>
            <w:r w:rsidRPr="0014613D">
              <w:rPr>
                <w:rFonts w:ascii="Times New Roman" w:eastAsia="Times New Roman" w:hAnsi="Times New Roman" w:cs="Times New Roman"/>
                <w:sz w:val="20"/>
                <w:szCs w:val="20"/>
                <w:lang w:eastAsia="ru-RU"/>
              </w:rPr>
              <w:t>) на ранней стадии с помощью поляризационной микроскопии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2021, 2024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67. Улучшение ранней диагностики </w:t>
            </w:r>
            <w:proofErr w:type="spellStart"/>
            <w:r w:rsidRPr="0014613D">
              <w:rPr>
                <w:rFonts w:ascii="Times New Roman" w:eastAsia="Times New Roman" w:hAnsi="Times New Roman" w:cs="Times New Roman"/>
                <w:sz w:val="20"/>
                <w:szCs w:val="20"/>
                <w:lang w:eastAsia="ru-RU"/>
              </w:rPr>
              <w:t>остеоартритов</w:t>
            </w:r>
            <w:proofErr w:type="spellEnd"/>
            <w:r w:rsidRPr="0014613D">
              <w:rPr>
                <w:rFonts w:ascii="Times New Roman" w:eastAsia="Times New Roman" w:hAnsi="Times New Roman" w:cs="Times New Roman"/>
                <w:sz w:val="20"/>
                <w:szCs w:val="20"/>
                <w:lang w:eastAsia="ru-RU"/>
              </w:rPr>
              <w:t xml:space="preserve"> и артритов и расширение внутрисуставного введения лекарственных средств под контролем ультразвукового исследования (</w:t>
            </w:r>
            <w:proofErr w:type="spellStart"/>
            <w:r w:rsidRPr="0014613D">
              <w:rPr>
                <w:rFonts w:ascii="Times New Roman" w:eastAsia="Times New Roman" w:hAnsi="Times New Roman" w:cs="Times New Roman"/>
                <w:sz w:val="20"/>
                <w:szCs w:val="20"/>
                <w:lang w:eastAsia="ru-RU"/>
              </w:rPr>
              <w:t>стационарзамещающие</w:t>
            </w:r>
            <w:proofErr w:type="spellEnd"/>
            <w:r w:rsidRPr="0014613D">
              <w:rPr>
                <w:rFonts w:ascii="Times New Roman" w:eastAsia="Times New Roman" w:hAnsi="Times New Roman" w:cs="Times New Roman"/>
                <w:sz w:val="20"/>
                <w:szCs w:val="20"/>
                <w:lang w:eastAsia="ru-RU"/>
              </w:rPr>
              <w:t xml:space="preserve"> технологии)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2021, 2024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Совершенствование ранней диагностики, применение электрофизиологических исследований органа зрения, лазерных и микрохирургических методов для профилактики, скрининга, лечения и мониторинга заболеваний сетчатки, внутриглазных новообразований, глаукомы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69. Организация и создание республиканского банка </w:t>
            </w:r>
            <w:proofErr w:type="gramStart"/>
            <w:r w:rsidRPr="0014613D">
              <w:rPr>
                <w:rFonts w:ascii="Times New Roman" w:eastAsia="Times New Roman" w:hAnsi="Times New Roman" w:cs="Times New Roman"/>
                <w:sz w:val="20"/>
                <w:szCs w:val="20"/>
                <w:lang w:eastAsia="ru-RU"/>
              </w:rPr>
              <w:t>костных</w:t>
            </w:r>
            <w:proofErr w:type="gram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аллографтов</w:t>
            </w:r>
            <w:proofErr w:type="spellEnd"/>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 Совершенствование оказания медицинской помощи лицам пожилого и старческого возраста при переломах проксимального отдела бедренной кости и дегенеративно-дистрофических заболеваниях суставов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 Совершенствование оказания специализированной медицинской помощи на базе крупных районных организаций здравоохранения путем создания межрайонных центров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Профилактика злокачественных новообразований: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72.1. скрининг рака молочной железы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72.2. скрининг </w:t>
            </w:r>
            <w:proofErr w:type="spellStart"/>
            <w:r w:rsidRPr="0014613D">
              <w:rPr>
                <w:rFonts w:ascii="Times New Roman" w:eastAsia="Times New Roman" w:hAnsi="Times New Roman" w:cs="Times New Roman"/>
                <w:sz w:val="20"/>
                <w:szCs w:val="20"/>
                <w:lang w:eastAsia="ru-RU"/>
              </w:rPr>
              <w:t>колоректального</w:t>
            </w:r>
            <w:proofErr w:type="spellEnd"/>
            <w:r w:rsidRPr="0014613D">
              <w:rPr>
                <w:rFonts w:ascii="Times New Roman" w:eastAsia="Times New Roman" w:hAnsi="Times New Roman" w:cs="Times New Roman"/>
                <w:sz w:val="20"/>
                <w:szCs w:val="20"/>
                <w:lang w:eastAsia="ru-RU"/>
              </w:rPr>
              <w:t xml:space="preserve"> рака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72.3. скрининг рака предстательной железы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72.4. скрининг рака шейки матки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73. Совершенствование лабораторной и патологоанатомической диагностики онкологических заболеваний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 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 Развитие и модернизация лучевой терапии и диагностики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75. Совершенствование системы </w:t>
            </w:r>
            <w:proofErr w:type="gramStart"/>
            <w:r w:rsidRPr="0014613D">
              <w:rPr>
                <w:rFonts w:ascii="Times New Roman" w:eastAsia="Times New Roman" w:hAnsi="Times New Roman" w:cs="Times New Roman"/>
                <w:sz w:val="20"/>
                <w:szCs w:val="20"/>
                <w:lang w:eastAsia="ru-RU"/>
              </w:rPr>
              <w:t>медико-социальной</w:t>
            </w:r>
            <w:proofErr w:type="gramEnd"/>
            <w:r w:rsidRPr="0014613D">
              <w:rPr>
                <w:rFonts w:ascii="Times New Roman" w:eastAsia="Times New Roman" w:hAnsi="Times New Roman" w:cs="Times New Roman"/>
                <w:sz w:val="20"/>
                <w:szCs w:val="20"/>
                <w:lang w:eastAsia="ru-RU"/>
              </w:rPr>
              <w:t xml:space="preserve"> экспертизы: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75.1. разработка (совершенствование) и внедрение параметров оценки нарушений, </w:t>
            </w:r>
            <w:r w:rsidRPr="0014613D">
              <w:rPr>
                <w:rFonts w:ascii="Times New Roman" w:eastAsia="Times New Roman" w:hAnsi="Times New Roman" w:cs="Times New Roman"/>
                <w:sz w:val="20"/>
                <w:szCs w:val="20"/>
                <w:lang w:eastAsia="ru-RU"/>
              </w:rPr>
              <w:lastRenderedPageBreak/>
              <w:t>ограничений жизнедеятельности с учетом положений Международной классификации функционирования, ограничений жизнедеятельности и здоровья, используемых при проведении медицинских экспертиз</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2022–2023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xml:space="preserve">75.2. разработка новых </w:t>
            </w:r>
            <w:proofErr w:type="gramStart"/>
            <w:r w:rsidRPr="0014613D">
              <w:rPr>
                <w:rFonts w:ascii="Times New Roman" w:eastAsia="Times New Roman" w:hAnsi="Times New Roman" w:cs="Times New Roman"/>
                <w:sz w:val="20"/>
                <w:szCs w:val="20"/>
                <w:lang w:eastAsia="ru-RU"/>
              </w:rPr>
              <w:t>критериев определения степени утраты профессиональной трудоспособности</w:t>
            </w:r>
            <w:proofErr w:type="gramEnd"/>
            <w:r w:rsidRPr="0014613D">
              <w:rPr>
                <w:rFonts w:ascii="Times New Roman" w:eastAsia="Times New Roman" w:hAnsi="Times New Roman" w:cs="Times New Roman"/>
                <w:sz w:val="20"/>
                <w:szCs w:val="20"/>
                <w:lang w:eastAsia="ru-RU"/>
              </w:rPr>
              <w:t xml:space="preserve"> в результате несчастных случаев на производстве и профессиональных заболеваний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75.3. разработка перечня заболеваний, травм, дефектов, необратимых морфологических изменений, нарушений функций органов и систем организма, при которых инвалидность может быть установлена при заочном освидетельствовании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75.4. обеспечение функционирования Республиканской информационно-аналитической системы по медицинской экспертизе и реабилитации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 Совершенствование системы медицинской реабилитации и </w:t>
            </w:r>
            <w:proofErr w:type="spellStart"/>
            <w:r w:rsidRPr="0014613D">
              <w:rPr>
                <w:rFonts w:ascii="Times New Roman" w:eastAsia="Times New Roman" w:hAnsi="Times New Roman" w:cs="Times New Roman"/>
                <w:sz w:val="20"/>
                <w:szCs w:val="20"/>
                <w:lang w:eastAsia="ru-RU"/>
              </w:rPr>
              <w:t>абилитации</w:t>
            </w:r>
            <w:proofErr w:type="spellEnd"/>
            <w:r w:rsidRPr="0014613D">
              <w:rPr>
                <w:rFonts w:ascii="Times New Roman" w:eastAsia="Times New Roman" w:hAnsi="Times New Roman" w:cs="Times New Roman"/>
                <w:sz w:val="20"/>
                <w:szCs w:val="20"/>
                <w:lang w:eastAsia="ru-RU"/>
              </w:rPr>
              <w:t xml:space="preserve"> пациентов: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76.1. разработка новых и совершенствование имеющихся методов, технологий и способов медицинской реабилитации в соответствии с развитием специализированной и высокотехнологичной медицинской помощи населению и внедрение их на всех уровнях оказания медицинской помощи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76.2. разработка протоколов медицинской реабилитации пациентов с социально значимой </w:t>
            </w:r>
            <w:proofErr w:type="spellStart"/>
            <w:r w:rsidRPr="0014613D">
              <w:rPr>
                <w:rFonts w:ascii="Times New Roman" w:eastAsia="Times New Roman" w:hAnsi="Times New Roman" w:cs="Times New Roman"/>
                <w:sz w:val="20"/>
                <w:szCs w:val="20"/>
                <w:lang w:eastAsia="ru-RU"/>
              </w:rPr>
              <w:t>инвалидизирующей</w:t>
            </w:r>
            <w:proofErr w:type="spellEnd"/>
            <w:r w:rsidRPr="0014613D">
              <w:rPr>
                <w:rFonts w:ascii="Times New Roman" w:eastAsia="Times New Roman" w:hAnsi="Times New Roman" w:cs="Times New Roman"/>
                <w:sz w:val="20"/>
                <w:szCs w:val="20"/>
                <w:lang w:eastAsia="ru-RU"/>
              </w:rPr>
              <w:t xml:space="preserve"> патологией с учетом положений Международной классификации функционирования, ограничений жизнедеятельности и здоровья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76.3. разработка новой формы индивидуальной программы медицинской реабилитации, </w:t>
            </w:r>
            <w:proofErr w:type="spellStart"/>
            <w:r w:rsidRPr="0014613D">
              <w:rPr>
                <w:rFonts w:ascii="Times New Roman" w:eastAsia="Times New Roman" w:hAnsi="Times New Roman" w:cs="Times New Roman"/>
                <w:sz w:val="20"/>
                <w:szCs w:val="20"/>
                <w:lang w:eastAsia="ru-RU"/>
              </w:rPr>
              <w:t>абилитации</w:t>
            </w:r>
            <w:proofErr w:type="spellEnd"/>
            <w:r w:rsidRPr="0014613D">
              <w:rPr>
                <w:rFonts w:ascii="Times New Roman" w:eastAsia="Times New Roman" w:hAnsi="Times New Roman" w:cs="Times New Roman"/>
                <w:sz w:val="20"/>
                <w:szCs w:val="20"/>
                <w:lang w:eastAsia="ru-RU"/>
              </w:rPr>
              <w:t xml:space="preserve"> пациента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 Обеспечение государственными организациями здравоохранения</w:t>
            </w:r>
            <w:proofErr w:type="gramStart"/>
            <w:r w:rsidRPr="0014613D">
              <w:rPr>
                <w:rFonts w:ascii="Times New Roman" w:eastAsia="Times New Roman" w:hAnsi="Times New Roman" w:cs="Times New Roman"/>
                <w:sz w:val="20"/>
                <w:szCs w:val="20"/>
                <w:vertAlign w:val="superscript"/>
                <w:lang w:eastAsia="ru-RU"/>
              </w:rPr>
              <w:t>1</w:t>
            </w:r>
            <w:proofErr w:type="gramEnd"/>
            <w:r w:rsidRPr="0014613D">
              <w:rPr>
                <w:rFonts w:ascii="Times New Roman" w:eastAsia="Times New Roman" w:hAnsi="Times New Roman" w:cs="Times New Roman"/>
                <w:sz w:val="20"/>
                <w:szCs w:val="20"/>
                <w:lang w:eastAsia="ru-RU"/>
              </w:rPr>
              <w:t> нуждающихся пациентов техническими средствами социальной реабилитации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 Оснащение реабилитационных организаций здравоохранения, структурных подразделений организаций здравоохранения тренажерами и другим специальным оборудованием для реабилитации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79. Организация комплекса мер по профилактике и </w:t>
            </w:r>
            <w:proofErr w:type="gramStart"/>
            <w:r w:rsidRPr="0014613D">
              <w:rPr>
                <w:rFonts w:ascii="Times New Roman" w:eastAsia="Times New Roman" w:hAnsi="Times New Roman" w:cs="Times New Roman"/>
                <w:sz w:val="20"/>
                <w:szCs w:val="20"/>
                <w:lang w:eastAsia="ru-RU"/>
              </w:rPr>
              <w:t>медико-социальной</w:t>
            </w:r>
            <w:proofErr w:type="gramEnd"/>
            <w:r w:rsidRPr="0014613D">
              <w:rPr>
                <w:rFonts w:ascii="Times New Roman" w:eastAsia="Times New Roman" w:hAnsi="Times New Roman" w:cs="Times New Roman"/>
                <w:sz w:val="20"/>
                <w:szCs w:val="20"/>
                <w:lang w:eastAsia="ru-RU"/>
              </w:rPr>
              <w:t xml:space="preserve"> помощи пациентам, перенесшим инфекцию COVID-19</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Развитие анестезиологической и реанимационной помощи, включая закупку медицинских изделий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 Совершенствование работы патологоанатомической службы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82. Создание Республиканского </w:t>
            </w:r>
            <w:proofErr w:type="spellStart"/>
            <w:r w:rsidRPr="0014613D">
              <w:rPr>
                <w:rFonts w:ascii="Times New Roman" w:eastAsia="Times New Roman" w:hAnsi="Times New Roman" w:cs="Times New Roman"/>
                <w:sz w:val="20"/>
                <w:szCs w:val="20"/>
                <w:lang w:eastAsia="ru-RU"/>
              </w:rPr>
              <w:t>референс</w:t>
            </w:r>
            <w:proofErr w:type="spellEnd"/>
            <w:r w:rsidRPr="0014613D">
              <w:rPr>
                <w:rFonts w:ascii="Times New Roman" w:eastAsia="Times New Roman" w:hAnsi="Times New Roman" w:cs="Times New Roman"/>
                <w:sz w:val="20"/>
                <w:szCs w:val="20"/>
                <w:lang w:eastAsia="ru-RU"/>
              </w:rPr>
              <w:t>-центра на базе ГУ «Республиканский научно-практический центр онкологии и медицинской радиологии им. </w:t>
            </w:r>
            <w:proofErr w:type="spellStart"/>
            <w:r w:rsidRPr="0014613D">
              <w:rPr>
                <w:rFonts w:ascii="Times New Roman" w:eastAsia="Times New Roman" w:hAnsi="Times New Roman" w:cs="Times New Roman"/>
                <w:sz w:val="20"/>
                <w:szCs w:val="20"/>
                <w:lang w:eastAsia="ru-RU"/>
              </w:rPr>
              <w:t>Н.Н.Александрова</w:t>
            </w:r>
            <w:proofErr w:type="spellEnd"/>
            <w:r w:rsidRPr="0014613D">
              <w:rPr>
                <w:rFonts w:ascii="Times New Roman" w:eastAsia="Times New Roman" w:hAnsi="Times New Roman" w:cs="Times New Roman"/>
                <w:sz w:val="20"/>
                <w:szCs w:val="20"/>
                <w:lang w:eastAsia="ru-RU"/>
              </w:rPr>
              <w:t xml:space="preserve">» по диагностике и лечению </w:t>
            </w:r>
            <w:proofErr w:type="spellStart"/>
            <w:r w:rsidRPr="0014613D">
              <w:rPr>
                <w:rFonts w:ascii="Times New Roman" w:eastAsia="Times New Roman" w:hAnsi="Times New Roman" w:cs="Times New Roman"/>
                <w:sz w:val="20"/>
                <w:szCs w:val="20"/>
                <w:lang w:eastAsia="ru-RU"/>
              </w:rPr>
              <w:t>лимфопролиферативных</w:t>
            </w:r>
            <w:proofErr w:type="spellEnd"/>
            <w:r w:rsidRPr="0014613D">
              <w:rPr>
                <w:rFonts w:ascii="Times New Roman" w:eastAsia="Times New Roman" w:hAnsi="Times New Roman" w:cs="Times New Roman"/>
                <w:sz w:val="20"/>
                <w:szCs w:val="20"/>
                <w:lang w:eastAsia="ru-RU"/>
              </w:rPr>
              <w:t xml:space="preserve"> заболеваний, </w:t>
            </w:r>
            <w:proofErr w:type="spellStart"/>
            <w:r w:rsidRPr="0014613D">
              <w:rPr>
                <w:rFonts w:ascii="Times New Roman" w:eastAsia="Times New Roman" w:hAnsi="Times New Roman" w:cs="Times New Roman"/>
                <w:sz w:val="20"/>
                <w:szCs w:val="20"/>
                <w:lang w:eastAsia="ru-RU"/>
              </w:rPr>
              <w:t>мягкотканных</w:t>
            </w:r>
            <w:proofErr w:type="spellEnd"/>
            <w:r w:rsidRPr="0014613D">
              <w:rPr>
                <w:rFonts w:ascii="Times New Roman" w:eastAsia="Times New Roman" w:hAnsi="Times New Roman" w:cs="Times New Roman"/>
                <w:sz w:val="20"/>
                <w:szCs w:val="20"/>
                <w:lang w:eastAsia="ru-RU"/>
              </w:rPr>
              <w:t>, гастроинтестинальных опухолей, онкогинекологической патологии и злокачественных новообразований молочной железы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83. Создание </w:t>
            </w:r>
            <w:proofErr w:type="gramStart"/>
            <w:r w:rsidRPr="0014613D">
              <w:rPr>
                <w:rFonts w:ascii="Times New Roman" w:eastAsia="Times New Roman" w:hAnsi="Times New Roman" w:cs="Times New Roman"/>
                <w:sz w:val="20"/>
                <w:szCs w:val="20"/>
                <w:lang w:eastAsia="ru-RU"/>
              </w:rPr>
              <w:t>Республиканского</w:t>
            </w:r>
            <w:proofErr w:type="gram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референс</w:t>
            </w:r>
            <w:proofErr w:type="spellEnd"/>
            <w:r w:rsidRPr="0014613D">
              <w:rPr>
                <w:rFonts w:ascii="Times New Roman" w:eastAsia="Times New Roman" w:hAnsi="Times New Roman" w:cs="Times New Roman"/>
                <w:sz w:val="20"/>
                <w:szCs w:val="20"/>
                <w:lang w:eastAsia="ru-RU"/>
              </w:rPr>
              <w:t xml:space="preserve">-центра на базе кафедры патологической анатомии УО «Белорусский государственный медицинский университет» по диагностике и лечению урологических, </w:t>
            </w:r>
            <w:proofErr w:type="spellStart"/>
            <w:r w:rsidRPr="0014613D">
              <w:rPr>
                <w:rFonts w:ascii="Times New Roman" w:eastAsia="Times New Roman" w:hAnsi="Times New Roman" w:cs="Times New Roman"/>
                <w:sz w:val="20"/>
                <w:szCs w:val="20"/>
                <w:lang w:eastAsia="ru-RU"/>
              </w:rPr>
              <w:t>нефрологических</w:t>
            </w:r>
            <w:proofErr w:type="spellEnd"/>
            <w:r w:rsidRPr="0014613D">
              <w:rPr>
                <w:rFonts w:ascii="Times New Roman" w:eastAsia="Times New Roman" w:hAnsi="Times New Roman" w:cs="Times New Roman"/>
                <w:sz w:val="20"/>
                <w:szCs w:val="20"/>
                <w:lang w:eastAsia="ru-RU"/>
              </w:rPr>
              <w:t>, дерматологических заболеваний, в том числе с патологией ротовой полости и </w:t>
            </w:r>
            <w:proofErr w:type="spellStart"/>
            <w:r w:rsidRPr="0014613D">
              <w:rPr>
                <w:rFonts w:ascii="Times New Roman" w:eastAsia="Times New Roman" w:hAnsi="Times New Roman" w:cs="Times New Roman"/>
                <w:sz w:val="20"/>
                <w:szCs w:val="20"/>
                <w:lang w:eastAsia="ru-RU"/>
              </w:rPr>
              <w:t>аногенитальной</w:t>
            </w:r>
            <w:proofErr w:type="spellEnd"/>
            <w:r w:rsidRPr="0014613D">
              <w:rPr>
                <w:rFonts w:ascii="Times New Roman" w:eastAsia="Times New Roman" w:hAnsi="Times New Roman" w:cs="Times New Roman"/>
                <w:sz w:val="20"/>
                <w:szCs w:val="20"/>
                <w:lang w:eastAsia="ru-RU"/>
              </w:rPr>
              <w:t xml:space="preserve"> зоны, а также с патологией плаценты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84. Укрепление материально-технической базы медицинских частей учреждений уголовно-исполнительной системы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3 «Предупреждение и преодоление пьянства и алкоголизма, охрана психического здоровья»</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Задача 1. Снижение уровня негативных социальных и экономических последствий пьянства и алкоголизма, потребления других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 Разработка концепции антиалкогольной политики Республики Беларусь, направленной на сокращение потребления алкоголя населением и снижение социально-экономического ущерба, связанного с социальными негативными явлениями вследствие злоупотребления алкоголем</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НАН Беларуси, Минздрав, МВД, МАРТ,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Минкультуры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 Принятие комплексных мер, направленных на снижение алкоголизации населения: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 xml:space="preserve">МВД, ГТК, </w:t>
            </w:r>
            <w:proofErr w:type="spellStart"/>
            <w:r w:rsidRPr="0014613D">
              <w:rPr>
                <w:rFonts w:ascii="Times New Roman" w:eastAsia="Times New Roman" w:hAnsi="Times New Roman" w:cs="Times New Roman"/>
                <w:sz w:val="20"/>
                <w:szCs w:val="20"/>
                <w:lang w:eastAsia="ru-RU"/>
              </w:rPr>
              <w:t>Госпогранкомитет</w:t>
            </w:r>
            <w:proofErr w:type="spellEnd"/>
            <w:r w:rsidRPr="0014613D">
              <w:rPr>
                <w:rFonts w:ascii="Times New Roman" w:eastAsia="Times New Roman" w:hAnsi="Times New Roman" w:cs="Times New Roman"/>
                <w:sz w:val="20"/>
                <w:szCs w:val="20"/>
                <w:lang w:eastAsia="ru-RU"/>
              </w:rPr>
              <w:t xml:space="preserve">, Госстандарт, Минздрав, МАРТ, МНС, Минэкономики,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облисполкомы, Минский горисполком</w:t>
            </w:r>
            <w:proofErr w:type="gram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86.1. проработка вопроса об увеличении предельных минимальных цен на крепкие алкогольные напитки в размере, превышающем прогнозный уровень базовой инфляции </w:t>
            </w:r>
            <w:r w:rsidRPr="0014613D">
              <w:rPr>
                <w:rFonts w:ascii="Times New Roman" w:eastAsia="Times New Roman" w:hAnsi="Times New Roman" w:cs="Times New Roman"/>
                <w:sz w:val="20"/>
                <w:szCs w:val="20"/>
                <w:lang w:eastAsia="ru-RU"/>
              </w:rPr>
              <w:lastRenderedPageBreak/>
              <w:t>на 20–40 процентов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МАРТ, Минэкономики, 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86.2. внесение изменений в законодательство Республики Беларусь в части ограничения продажи энергетических напитков несовершеннолетним лицам в возрасте до 18 лет</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Госстандарт, МАРТ, МВД,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86.3. проведение на регулярной основе мероприятий, направленных на пресечение изготовления, хранения, продажи и приобретения самогона, самогонной браги, аппаратов для их изготовления, а также фальсифицированных алкогольных напитков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МВД, ГТК, </w:t>
            </w:r>
            <w:proofErr w:type="spellStart"/>
            <w:r w:rsidRPr="0014613D">
              <w:rPr>
                <w:rFonts w:ascii="Times New Roman" w:eastAsia="Times New Roman" w:hAnsi="Times New Roman" w:cs="Times New Roman"/>
                <w:sz w:val="20"/>
                <w:szCs w:val="20"/>
                <w:lang w:eastAsia="ru-RU"/>
              </w:rPr>
              <w:t>Госпогранкомитет</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86.4. проведение комплексных мероприятий по пресечению деятельности лиц, занимающихся нелегальной поставкой в Республику Беларусь алкогольной, непищевой спиртосодержащей продукции и непищевого этилового спирта в целях ее последующей реализации населению либо транзита по территории республики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МВД, ГТК, </w:t>
            </w:r>
            <w:proofErr w:type="spellStart"/>
            <w:r w:rsidRPr="0014613D">
              <w:rPr>
                <w:rFonts w:ascii="Times New Roman" w:eastAsia="Times New Roman" w:hAnsi="Times New Roman" w:cs="Times New Roman"/>
                <w:sz w:val="20"/>
                <w:szCs w:val="20"/>
                <w:lang w:eastAsia="ru-RU"/>
              </w:rPr>
              <w:t>Госпогранкомитет</w:t>
            </w:r>
            <w:proofErr w:type="spellEnd"/>
            <w:r w:rsidRPr="0014613D">
              <w:rPr>
                <w:rFonts w:ascii="Times New Roman" w:eastAsia="Times New Roman" w:hAnsi="Times New Roman" w:cs="Times New Roman"/>
                <w:sz w:val="20"/>
                <w:szCs w:val="20"/>
                <w:lang w:eastAsia="ru-RU"/>
              </w:rPr>
              <w:t>, МНС,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87. Проведение ежегодных социологических исследований по изучению негативных экономических и социальных последствий распространенности алкоголизма и наркомании, в том числе среди молодежи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2021, 2024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НАН Беларуси,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88. Разработка и внедрение автоматизированной информационной системы «База данных о гражданах, направляемых, находящихся и прекративших нахождение в лечебно-трудовых профилакториях»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 Минтруда и соцзащиты, 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89. Разработка и внедрение алгоритма межведомственного взаимодействия по вопросам профилактики, индивидуальной реабилитации несовершеннолетних, употребляющих алкоголь, слабоалкогольные напитки и пиво</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 МВД,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 Оказание социальной, психологической, правовой и иной помощи семьям, в которых один из членов семьи злоупотребляет алкоголем, включая инициирование вопроса об ограничении дееспособности таких лиц в соответствии с законодательством, в том числе в рамках государственного социального заказа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 Повышение качества оказания наркологической помощи, эффективности медицинской реабилитации пациентов наркологического профиля, расширение сети государственных реабилитационных центров за счет улучшения материально-технической базы организаций здравоохранения наркологического профиля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92. Открытие круглосуточного </w:t>
            </w:r>
            <w:proofErr w:type="gramStart"/>
            <w:r w:rsidRPr="0014613D">
              <w:rPr>
                <w:rFonts w:ascii="Times New Roman" w:eastAsia="Times New Roman" w:hAnsi="Times New Roman" w:cs="Times New Roman"/>
                <w:sz w:val="20"/>
                <w:szCs w:val="20"/>
                <w:lang w:eastAsia="ru-RU"/>
              </w:rPr>
              <w:t>контакт-центра</w:t>
            </w:r>
            <w:proofErr w:type="gramEnd"/>
            <w:r w:rsidRPr="0014613D">
              <w:rPr>
                <w:rFonts w:ascii="Times New Roman" w:eastAsia="Times New Roman" w:hAnsi="Times New Roman" w:cs="Times New Roman"/>
                <w:sz w:val="20"/>
                <w:szCs w:val="20"/>
                <w:lang w:eastAsia="ru-RU"/>
              </w:rPr>
              <w:t xml:space="preserve"> наркологической службы г. Минска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 Проведение пресс-мероприятий по профилактике асоциальных проявлений, в том числе пьянства и алкоголизма, а также правонарушений, совершаемых гражданами в состоянии алкогольного опьянения, популяризации здорового образа жизни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Минздрав, </w:t>
            </w: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Белтелерадиокомпания</w:t>
            </w:r>
            <w:proofErr w:type="spellEnd"/>
            <w:r w:rsidRPr="0014613D">
              <w:rPr>
                <w:rFonts w:ascii="Times New Roman" w:eastAsia="Times New Roman" w:hAnsi="Times New Roman" w:cs="Times New Roman"/>
                <w:sz w:val="20"/>
                <w:szCs w:val="20"/>
                <w:lang w:eastAsia="ru-RU"/>
              </w:rPr>
              <w:t>, МВД,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 Участие журналистов в рейдах по безопасности дорожного движения, неблагополучным семьям, соблюдению правил торговли спиртными напитками и табачными изделиями, соблюдению правил охраны труда во время проведения сельскохозяйственных кампаний с последующим освещением в средствах массовой информации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Белтелерадиокомпания</w:t>
            </w:r>
            <w:proofErr w:type="spellEnd"/>
            <w:r w:rsidRPr="0014613D">
              <w:rPr>
                <w:rFonts w:ascii="Times New Roman" w:eastAsia="Times New Roman" w:hAnsi="Times New Roman" w:cs="Times New Roman"/>
                <w:sz w:val="20"/>
                <w:szCs w:val="20"/>
                <w:lang w:eastAsia="ru-RU"/>
              </w:rPr>
              <w:t>, МВД,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95. Обеспечение взаимодействия республиканских и местных органов государственного управления со средствами массовой информации по вопросам освещения работы по профилактике пьянства и потребления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республиканские органы </w:t>
            </w:r>
            <w:proofErr w:type="spellStart"/>
            <w:r w:rsidRPr="0014613D">
              <w:rPr>
                <w:rFonts w:ascii="Times New Roman" w:eastAsia="Times New Roman" w:hAnsi="Times New Roman" w:cs="Times New Roman"/>
                <w:sz w:val="20"/>
                <w:szCs w:val="20"/>
                <w:lang w:eastAsia="ru-RU"/>
              </w:rPr>
              <w:t>госуправления</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 Информирование населения о вредных последствиях употребления самогона, непищевой спиртосодержащей продукции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Белтелерадиокомпания</w:t>
            </w:r>
            <w:proofErr w:type="spellEnd"/>
            <w:r w:rsidRPr="0014613D">
              <w:rPr>
                <w:rFonts w:ascii="Times New Roman" w:eastAsia="Times New Roman" w:hAnsi="Times New Roman" w:cs="Times New Roman"/>
                <w:sz w:val="20"/>
                <w:szCs w:val="20"/>
                <w:lang w:eastAsia="ru-RU"/>
              </w:rPr>
              <w:t>, МВД,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97. Информирование населения о работе организаций и учреждений, занимающихся профилактикой потребления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оказанием помощи лицам, злоупотребляющим алкоголем и другими </w:t>
            </w:r>
            <w:proofErr w:type="spellStart"/>
            <w:r w:rsidRPr="0014613D">
              <w:rPr>
                <w:rFonts w:ascii="Times New Roman" w:eastAsia="Times New Roman" w:hAnsi="Times New Roman" w:cs="Times New Roman"/>
                <w:sz w:val="20"/>
                <w:szCs w:val="20"/>
                <w:lang w:eastAsia="ru-RU"/>
              </w:rPr>
              <w:t>психоактивными</w:t>
            </w:r>
            <w:proofErr w:type="spellEnd"/>
            <w:r w:rsidRPr="0014613D">
              <w:rPr>
                <w:rFonts w:ascii="Times New Roman" w:eastAsia="Times New Roman" w:hAnsi="Times New Roman" w:cs="Times New Roman"/>
                <w:sz w:val="20"/>
                <w:szCs w:val="20"/>
                <w:lang w:eastAsia="ru-RU"/>
              </w:rPr>
              <w:t xml:space="preserve"> веществами, в том числе посредством размещения наружной рекламы на улицах населенных пунктов, в наземном и подземном транспорте, а также трансляции роликов социальной рекламы в телеэфире и сети Интернет</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Белтелерадиокомпания</w:t>
            </w:r>
            <w:proofErr w:type="spellEnd"/>
            <w:r w:rsidRPr="0014613D">
              <w:rPr>
                <w:rFonts w:ascii="Times New Roman" w:eastAsia="Times New Roman" w:hAnsi="Times New Roman" w:cs="Times New Roman"/>
                <w:sz w:val="20"/>
                <w:szCs w:val="20"/>
                <w:lang w:eastAsia="ru-RU"/>
              </w:rPr>
              <w:t>, МВД,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98. Размещение в местах проведения массового досуга, по месту работы и учебы населения информации по вопросам оказания помощи и профилактике потребления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Подготовка специальных публикаций, информационных материалов, тел</w:t>
            </w:r>
            <w:proofErr w:type="gramStart"/>
            <w:r w:rsidRPr="0014613D">
              <w:rPr>
                <w:rFonts w:ascii="Times New Roman" w:eastAsia="Times New Roman" w:hAnsi="Times New Roman" w:cs="Times New Roman"/>
                <w:sz w:val="20"/>
                <w:szCs w:val="20"/>
                <w:lang w:eastAsia="ru-RU"/>
              </w:rPr>
              <w:t>е-</w:t>
            </w:r>
            <w:proofErr w:type="gramEnd"/>
            <w:r w:rsidRPr="0014613D">
              <w:rPr>
                <w:rFonts w:ascii="Times New Roman" w:eastAsia="Times New Roman" w:hAnsi="Times New Roman" w:cs="Times New Roman"/>
                <w:sz w:val="20"/>
                <w:szCs w:val="20"/>
                <w:lang w:eastAsia="ru-RU"/>
              </w:rPr>
              <w:t xml:space="preserve"> и </w:t>
            </w:r>
            <w:proofErr w:type="spellStart"/>
            <w:r w:rsidRPr="0014613D">
              <w:rPr>
                <w:rFonts w:ascii="Times New Roman" w:eastAsia="Times New Roman" w:hAnsi="Times New Roman" w:cs="Times New Roman"/>
                <w:sz w:val="20"/>
                <w:szCs w:val="20"/>
                <w:lang w:eastAsia="ru-RU"/>
              </w:rPr>
              <w:t>радиосюжетов</w:t>
            </w:r>
            <w:proofErr w:type="spellEnd"/>
            <w:r w:rsidRPr="0014613D">
              <w:rPr>
                <w:rFonts w:ascii="Times New Roman" w:eastAsia="Times New Roman" w:hAnsi="Times New Roman" w:cs="Times New Roman"/>
                <w:sz w:val="20"/>
                <w:szCs w:val="20"/>
                <w:lang w:eastAsia="ru-RU"/>
              </w:rPr>
              <w:t>, пропагандирующих трезвый образ жизни, отказ от вредных привычек, профилактику, лечение и реабилитацию пациентов с наркологическими расстройствами, в том числе среди подростков и молодежи с участием врачей-специалистов и психологов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100. Создание и размещение в эфире телерадиовещательных средств массовой информации </w:t>
            </w:r>
            <w:r w:rsidRPr="0014613D">
              <w:rPr>
                <w:rFonts w:ascii="Times New Roman" w:eastAsia="Times New Roman" w:hAnsi="Times New Roman" w:cs="Times New Roman"/>
                <w:sz w:val="20"/>
                <w:szCs w:val="20"/>
                <w:lang w:eastAsia="ru-RU"/>
              </w:rPr>
              <w:lastRenderedPageBreak/>
              <w:t>материалов и роликов социальной рекламы антиалкогольной направленности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Белтелерадиокомпания</w:t>
            </w:r>
            <w:proofErr w:type="spellEnd"/>
            <w:r w:rsidRPr="0014613D">
              <w:rPr>
                <w:rFonts w:ascii="Times New Roman" w:eastAsia="Times New Roman" w:hAnsi="Times New Roman" w:cs="Times New Roman"/>
                <w:sz w:val="20"/>
                <w:szCs w:val="20"/>
                <w:lang w:eastAsia="ru-RU"/>
              </w:rPr>
              <w:t>, МВД</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xml:space="preserve">101. Разработка программы и организация постоянно действующих семинаров для руководителей и специалистов учреждений образования по работе с детьми и учащейся молодежью по вопросам предупреждения употребления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 МВД,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102. Реализация профилактического проекта «Трезвый Я – лучше!» по профилактике потребления алкоголя среди молодежи в учреждениях, обеспечивающих получение общего среднего, среднего специального и профессионально-технического образования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103. Проведение долгосрочных широкомасштабных кампаний среди населения под лозунгами: «Я не пью за рулем!», «Алкоголь только для взрослых!»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104. </w:t>
            </w:r>
            <w:proofErr w:type="gramStart"/>
            <w:r w:rsidRPr="0014613D">
              <w:rPr>
                <w:rFonts w:ascii="Times New Roman" w:eastAsia="Times New Roman" w:hAnsi="Times New Roman" w:cs="Times New Roman"/>
                <w:sz w:val="20"/>
                <w:szCs w:val="20"/>
                <w:lang w:eastAsia="ru-RU"/>
              </w:rPr>
              <w:t>Проведение республиканских акций «Я выбираю спорт как альтернативу пагубным привычкам», «Забег трезвости» (с привлечением к участию в областных и Минском городском пробеге населения)</w:t>
            </w:r>
            <w:proofErr w:type="gramEnd"/>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облисполкомы, Минский горисполком,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МЧС</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105. Разработка и введение в образовательные программы среднего образования занятий по формированию негативного отношения подростков к употреблению алкоголя и наркотических средств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106. Реализация программы профилактики передозировок </w:t>
            </w:r>
            <w:proofErr w:type="spellStart"/>
            <w:r w:rsidRPr="0014613D">
              <w:rPr>
                <w:rFonts w:ascii="Times New Roman" w:eastAsia="Times New Roman" w:hAnsi="Times New Roman" w:cs="Times New Roman"/>
                <w:sz w:val="20"/>
                <w:szCs w:val="20"/>
                <w:lang w:eastAsia="ru-RU"/>
              </w:rPr>
              <w:t>психоактивными</w:t>
            </w:r>
            <w:proofErr w:type="spellEnd"/>
            <w:r w:rsidRPr="0014613D">
              <w:rPr>
                <w:rFonts w:ascii="Times New Roman" w:eastAsia="Times New Roman" w:hAnsi="Times New Roman" w:cs="Times New Roman"/>
                <w:sz w:val="20"/>
                <w:szCs w:val="20"/>
                <w:lang w:eastAsia="ru-RU"/>
              </w:rPr>
              <w:t xml:space="preserve"> веществами «Остановить передозировки безопасно!»: проведение тренингов для сотрудников правоохранительных органов, скорой медицинской помощи, врачей общей практики, реанимационных отделений, наркологической службы, представителей негосударственных общественных организаций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МВД,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УНП ООН,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107. </w:t>
            </w:r>
            <w:proofErr w:type="gramStart"/>
            <w:r w:rsidRPr="0014613D">
              <w:rPr>
                <w:rFonts w:ascii="Times New Roman" w:eastAsia="Times New Roman" w:hAnsi="Times New Roman" w:cs="Times New Roman"/>
                <w:sz w:val="20"/>
                <w:szCs w:val="20"/>
                <w:lang w:eastAsia="ru-RU"/>
              </w:rPr>
              <w:t>Разработка методических рекомендаций по профилактике нехимических зависимостей у обучающихся в учреждениях общего среднего образования</w:t>
            </w:r>
            <w:proofErr w:type="gramEnd"/>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108. Поддержка реализации Информационной стратегии по профилактике </w:t>
            </w:r>
            <w:proofErr w:type="spellStart"/>
            <w:r w:rsidRPr="0014613D">
              <w:rPr>
                <w:rFonts w:ascii="Times New Roman" w:eastAsia="Times New Roman" w:hAnsi="Times New Roman" w:cs="Times New Roman"/>
                <w:sz w:val="20"/>
                <w:szCs w:val="20"/>
                <w:lang w:eastAsia="ru-RU"/>
              </w:rPr>
              <w:t>наркопотребления</w:t>
            </w:r>
            <w:proofErr w:type="spellEnd"/>
            <w:r w:rsidRPr="0014613D">
              <w:rPr>
                <w:rFonts w:ascii="Times New Roman" w:eastAsia="Times New Roman" w:hAnsi="Times New Roman" w:cs="Times New Roman"/>
                <w:sz w:val="20"/>
                <w:szCs w:val="20"/>
                <w:lang w:eastAsia="ru-RU"/>
              </w:rPr>
              <w:t xml:space="preserve"> и противодействию незаконному обороту наркотиков в Республике Беларусь</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МВД,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УНП ООН, ЮНЭЙДС</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109. Разработка и реализация системы мероприятий по профилактике потребления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направленных на укрепление семьи и семейных ценностей (программа УНП ООН/ВОЗ «Здоровая семья»)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 МВД,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УНП 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110. Разработка и публикация информационно-образовательных материалов для врачей, сотрудников правоохранительных органов и социальной службы, негосударственных общественных организаций и пациентов по лечению, реабилитации и </w:t>
            </w:r>
            <w:proofErr w:type="spellStart"/>
            <w:r w:rsidRPr="0014613D">
              <w:rPr>
                <w:rFonts w:ascii="Times New Roman" w:eastAsia="Times New Roman" w:hAnsi="Times New Roman" w:cs="Times New Roman"/>
                <w:sz w:val="20"/>
                <w:szCs w:val="20"/>
                <w:lang w:eastAsia="ru-RU"/>
              </w:rPr>
              <w:t>ресоциализации</w:t>
            </w:r>
            <w:proofErr w:type="spellEnd"/>
            <w:r w:rsidRPr="0014613D">
              <w:rPr>
                <w:rFonts w:ascii="Times New Roman" w:eastAsia="Times New Roman" w:hAnsi="Times New Roman" w:cs="Times New Roman"/>
                <w:sz w:val="20"/>
                <w:szCs w:val="20"/>
                <w:lang w:eastAsia="ru-RU"/>
              </w:rPr>
              <w:t xml:space="preserve"> лиц, страдающих зависимостями от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МВД, Минтруда и соцзащиты,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111. Организация обучения врачей-психиатров-наркологов, врачей общей практики, сотрудников социальной службы, представителей негосударственных общественных организаций и пациентов по вопросам лечения, реабилитации и </w:t>
            </w:r>
            <w:proofErr w:type="spellStart"/>
            <w:r w:rsidRPr="0014613D">
              <w:rPr>
                <w:rFonts w:ascii="Times New Roman" w:eastAsia="Times New Roman" w:hAnsi="Times New Roman" w:cs="Times New Roman"/>
                <w:sz w:val="20"/>
                <w:szCs w:val="20"/>
                <w:lang w:eastAsia="ru-RU"/>
              </w:rPr>
              <w:t>ресоциализации</w:t>
            </w:r>
            <w:proofErr w:type="spellEnd"/>
            <w:r w:rsidRPr="0014613D">
              <w:rPr>
                <w:rFonts w:ascii="Times New Roman" w:eastAsia="Times New Roman" w:hAnsi="Times New Roman" w:cs="Times New Roman"/>
                <w:sz w:val="20"/>
                <w:szCs w:val="20"/>
                <w:lang w:eastAsia="ru-RU"/>
              </w:rPr>
              <w:t xml:space="preserve"> лиц, страдающих зависимостями от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на основании комплексного </w:t>
            </w:r>
            <w:proofErr w:type="spellStart"/>
            <w:r w:rsidRPr="0014613D">
              <w:rPr>
                <w:rFonts w:ascii="Times New Roman" w:eastAsia="Times New Roman" w:hAnsi="Times New Roman" w:cs="Times New Roman"/>
                <w:sz w:val="20"/>
                <w:szCs w:val="20"/>
                <w:lang w:eastAsia="ru-RU"/>
              </w:rPr>
              <w:t>межсекторального</w:t>
            </w:r>
            <w:proofErr w:type="spellEnd"/>
            <w:r w:rsidRPr="0014613D">
              <w:rPr>
                <w:rFonts w:ascii="Times New Roman" w:eastAsia="Times New Roman" w:hAnsi="Times New Roman" w:cs="Times New Roman"/>
                <w:sz w:val="20"/>
                <w:szCs w:val="20"/>
                <w:lang w:eastAsia="ru-RU"/>
              </w:rPr>
              <w:t xml:space="preserve"> научно обоснованного подхода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Минтруда и соцзащиты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112. Обучение представителей министерств, организаций образования, здравоохранения, правоохранительных органов, негосударственных общественных организаций по вопросам профилактики и потребления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МВД,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УНП 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113. Организация работы антинаркотических площадок по профилактике потребления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w:t>
            </w:r>
            <w:proofErr w:type="gramStart"/>
            <w:r w:rsidRPr="0014613D">
              <w:rPr>
                <w:rFonts w:ascii="Times New Roman" w:eastAsia="Times New Roman" w:hAnsi="Times New Roman" w:cs="Times New Roman"/>
                <w:sz w:val="20"/>
                <w:szCs w:val="20"/>
                <w:lang w:eastAsia="ru-RU"/>
              </w:rPr>
              <w:t>ств ср</w:t>
            </w:r>
            <w:proofErr w:type="gramEnd"/>
            <w:r w:rsidRPr="0014613D">
              <w:rPr>
                <w:rFonts w:ascii="Times New Roman" w:eastAsia="Times New Roman" w:hAnsi="Times New Roman" w:cs="Times New Roman"/>
                <w:sz w:val="20"/>
                <w:szCs w:val="20"/>
                <w:lang w:eastAsia="ru-RU"/>
              </w:rPr>
              <w:t>еди подростков и молодежи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114. Проведение оценки эффективности мероприятий по профилактике </w:t>
            </w:r>
            <w:proofErr w:type="spellStart"/>
            <w:r w:rsidRPr="0014613D">
              <w:rPr>
                <w:rFonts w:ascii="Times New Roman" w:eastAsia="Times New Roman" w:hAnsi="Times New Roman" w:cs="Times New Roman"/>
                <w:sz w:val="20"/>
                <w:szCs w:val="20"/>
                <w:lang w:eastAsia="ru-RU"/>
              </w:rPr>
              <w:t>наркопотребления</w:t>
            </w:r>
            <w:proofErr w:type="spellEnd"/>
            <w:r w:rsidRPr="0014613D">
              <w:rPr>
                <w:rFonts w:ascii="Times New Roman" w:eastAsia="Times New Roman" w:hAnsi="Times New Roman" w:cs="Times New Roman"/>
                <w:sz w:val="20"/>
                <w:szCs w:val="20"/>
                <w:lang w:eastAsia="ru-RU"/>
              </w:rPr>
              <w:t xml:space="preserve">, в том числе Информационной стратегии по профилактике </w:t>
            </w:r>
            <w:proofErr w:type="spellStart"/>
            <w:r w:rsidRPr="0014613D">
              <w:rPr>
                <w:rFonts w:ascii="Times New Roman" w:eastAsia="Times New Roman" w:hAnsi="Times New Roman" w:cs="Times New Roman"/>
                <w:sz w:val="20"/>
                <w:szCs w:val="20"/>
                <w:lang w:eastAsia="ru-RU"/>
              </w:rPr>
              <w:t>наркопотребления</w:t>
            </w:r>
            <w:proofErr w:type="spellEnd"/>
            <w:r w:rsidRPr="0014613D">
              <w:rPr>
                <w:rFonts w:ascii="Times New Roman" w:eastAsia="Times New Roman" w:hAnsi="Times New Roman" w:cs="Times New Roman"/>
                <w:sz w:val="20"/>
                <w:szCs w:val="20"/>
                <w:lang w:eastAsia="ru-RU"/>
              </w:rPr>
              <w:t xml:space="preserve"> и противодействию незаконному обороту наркотиков в Республике Беларусь</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УНП 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115. Пересмотр протоколов лечения и реабилитации лиц, страдающих зависимостью от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с учетом особенностей наркологической ситуации, для улучшения качества и доступности научно обоснованных услуг в соответствии с международными стандартами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116. Поддержка работы сайта POMOGUT.BY и консультантов </w:t>
            </w:r>
            <w:proofErr w:type="spellStart"/>
            <w:proofErr w:type="gramStart"/>
            <w:r w:rsidRPr="0014613D">
              <w:rPr>
                <w:rFonts w:ascii="Times New Roman" w:eastAsia="Times New Roman" w:hAnsi="Times New Roman" w:cs="Times New Roman"/>
                <w:sz w:val="20"/>
                <w:szCs w:val="20"/>
                <w:lang w:eastAsia="ru-RU"/>
              </w:rPr>
              <w:t>колл</w:t>
            </w:r>
            <w:proofErr w:type="spellEnd"/>
            <w:r w:rsidRPr="0014613D">
              <w:rPr>
                <w:rFonts w:ascii="Times New Roman" w:eastAsia="Times New Roman" w:hAnsi="Times New Roman" w:cs="Times New Roman"/>
                <w:sz w:val="20"/>
                <w:szCs w:val="20"/>
                <w:lang w:eastAsia="ru-RU"/>
              </w:rPr>
              <w:t>-центра</w:t>
            </w:r>
            <w:proofErr w:type="gramEnd"/>
            <w:r w:rsidRPr="0014613D">
              <w:rPr>
                <w:rFonts w:ascii="Times New Roman" w:eastAsia="Times New Roman" w:hAnsi="Times New Roman" w:cs="Times New Roman"/>
                <w:sz w:val="20"/>
                <w:szCs w:val="20"/>
                <w:lang w:eastAsia="ru-RU"/>
              </w:rPr>
              <w:t xml:space="preserve"> по профилактике потребления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консультированию и перенаправлению на получение медицинских, социальных и юридических услуг лиц, потребляющих </w:t>
            </w:r>
            <w:proofErr w:type="spellStart"/>
            <w:r w:rsidRPr="0014613D">
              <w:rPr>
                <w:rFonts w:ascii="Times New Roman" w:eastAsia="Times New Roman" w:hAnsi="Times New Roman" w:cs="Times New Roman"/>
                <w:sz w:val="20"/>
                <w:szCs w:val="20"/>
                <w:lang w:eastAsia="ru-RU"/>
              </w:rPr>
              <w:t>психоактивные</w:t>
            </w:r>
            <w:proofErr w:type="spellEnd"/>
            <w:r w:rsidRPr="0014613D">
              <w:rPr>
                <w:rFonts w:ascii="Times New Roman" w:eastAsia="Times New Roman" w:hAnsi="Times New Roman" w:cs="Times New Roman"/>
                <w:sz w:val="20"/>
                <w:szCs w:val="20"/>
                <w:lang w:eastAsia="ru-RU"/>
              </w:rPr>
              <w:t xml:space="preserve"> вещества и освободившихся из мест лишения свободы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117. Внедрение схем перенаправления на получение медицинских и социальных услуг </w:t>
            </w:r>
            <w:r w:rsidRPr="0014613D">
              <w:rPr>
                <w:rFonts w:ascii="Times New Roman" w:eastAsia="Times New Roman" w:hAnsi="Times New Roman" w:cs="Times New Roman"/>
                <w:sz w:val="20"/>
                <w:szCs w:val="20"/>
                <w:lang w:eastAsia="ru-RU"/>
              </w:rPr>
              <w:lastRenderedPageBreak/>
              <w:t>по </w:t>
            </w:r>
            <w:proofErr w:type="spellStart"/>
            <w:r w:rsidRPr="0014613D">
              <w:rPr>
                <w:rFonts w:ascii="Times New Roman" w:eastAsia="Times New Roman" w:hAnsi="Times New Roman" w:cs="Times New Roman"/>
                <w:sz w:val="20"/>
                <w:szCs w:val="20"/>
                <w:lang w:eastAsia="ru-RU"/>
              </w:rPr>
              <w:t>ресоциализации</w:t>
            </w:r>
            <w:proofErr w:type="spellEnd"/>
            <w:r w:rsidRPr="0014613D">
              <w:rPr>
                <w:rFonts w:ascii="Times New Roman" w:eastAsia="Times New Roman" w:hAnsi="Times New Roman" w:cs="Times New Roman"/>
                <w:sz w:val="20"/>
                <w:szCs w:val="20"/>
                <w:lang w:eastAsia="ru-RU"/>
              </w:rPr>
              <w:t xml:space="preserve"> лиц, страдающих зависимостями от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в том числе освободившихся из мест лишения свободы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МВД, Минтруда и соцзащиты, Минздрав, </w:t>
            </w:r>
            <w:r w:rsidRPr="0014613D">
              <w:rPr>
                <w:rFonts w:ascii="Times New Roman" w:eastAsia="Times New Roman" w:hAnsi="Times New Roman" w:cs="Times New Roman"/>
                <w:sz w:val="20"/>
                <w:szCs w:val="20"/>
                <w:lang w:eastAsia="ru-RU"/>
              </w:rPr>
              <w:lastRenderedPageBreak/>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средства УНП ООН,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xml:space="preserve">118. Разработка и реализация программ </w:t>
            </w:r>
            <w:proofErr w:type="gramStart"/>
            <w:r w:rsidRPr="0014613D">
              <w:rPr>
                <w:rFonts w:ascii="Times New Roman" w:eastAsia="Times New Roman" w:hAnsi="Times New Roman" w:cs="Times New Roman"/>
                <w:sz w:val="20"/>
                <w:szCs w:val="20"/>
                <w:lang w:eastAsia="ru-RU"/>
              </w:rPr>
              <w:t>медико-социальной</w:t>
            </w:r>
            <w:proofErr w:type="gramEnd"/>
            <w:r w:rsidRPr="0014613D">
              <w:rPr>
                <w:rFonts w:ascii="Times New Roman" w:eastAsia="Times New Roman" w:hAnsi="Times New Roman" w:cs="Times New Roman"/>
                <w:sz w:val="20"/>
                <w:szCs w:val="20"/>
                <w:lang w:eastAsia="ru-RU"/>
              </w:rPr>
              <w:t xml:space="preserve"> реабилитации в амбулаторных условиях лиц, страдающих зависимостями от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с учетом требований индивидуальных программ социальной реабилитации и оценкой эффективности реализации данных программ</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УНП 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119. Проведение Республиканским центром наркологического мониторинга и </w:t>
            </w:r>
            <w:proofErr w:type="spellStart"/>
            <w:r w:rsidRPr="0014613D">
              <w:rPr>
                <w:rFonts w:ascii="Times New Roman" w:eastAsia="Times New Roman" w:hAnsi="Times New Roman" w:cs="Times New Roman"/>
                <w:sz w:val="20"/>
                <w:szCs w:val="20"/>
                <w:lang w:eastAsia="ru-RU"/>
              </w:rPr>
              <w:t>превентологии</w:t>
            </w:r>
            <w:proofErr w:type="spellEnd"/>
            <w:r w:rsidRPr="0014613D">
              <w:rPr>
                <w:rFonts w:ascii="Times New Roman" w:eastAsia="Times New Roman" w:hAnsi="Times New Roman" w:cs="Times New Roman"/>
                <w:sz w:val="20"/>
                <w:szCs w:val="20"/>
                <w:lang w:eastAsia="ru-RU"/>
              </w:rPr>
              <w:t xml:space="preserve"> РНПЦ психического здоровья социологических исследований по вопросам потребления алкоголя молодежью и лицами трудоспособного возраста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120. Совершенствование национального законодательства по вопросам реабилитации и </w:t>
            </w:r>
            <w:proofErr w:type="spellStart"/>
            <w:r w:rsidRPr="0014613D">
              <w:rPr>
                <w:rFonts w:ascii="Times New Roman" w:eastAsia="Times New Roman" w:hAnsi="Times New Roman" w:cs="Times New Roman"/>
                <w:sz w:val="20"/>
                <w:szCs w:val="20"/>
                <w:lang w:eastAsia="ru-RU"/>
              </w:rPr>
              <w:t>ресоциализации</w:t>
            </w:r>
            <w:proofErr w:type="spellEnd"/>
            <w:r w:rsidRPr="0014613D">
              <w:rPr>
                <w:rFonts w:ascii="Times New Roman" w:eastAsia="Times New Roman" w:hAnsi="Times New Roman" w:cs="Times New Roman"/>
                <w:sz w:val="20"/>
                <w:szCs w:val="20"/>
                <w:lang w:eastAsia="ru-RU"/>
              </w:rPr>
              <w:t xml:space="preserve"> лиц, страдающих зависимостями от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а также находящихся в учреждениях пенитенциарной системы и (или) освободившихся из мест лишения свободы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Минтруда и соцзащиты, 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УНП 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121. Разработка организационных стратегий и систем мониторинга оценки их эффективности в наркологии: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121.1. разработка системы мониторинга наркологической ситуации на районном, областном и республиканском уровнях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121.2. разработка метода оценки эффективности лечебных и реабилитационных мероприятий в наркологии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121.3. разработка и внедрение эффективных организационных подходов к профилактике смертности сельского населения от внешних причин (случайные отравления алкоголем, суициды)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121.4. разработка </w:t>
            </w:r>
            <w:proofErr w:type="gramStart"/>
            <w:r w:rsidRPr="0014613D">
              <w:rPr>
                <w:rFonts w:ascii="Times New Roman" w:eastAsia="Times New Roman" w:hAnsi="Times New Roman" w:cs="Times New Roman"/>
                <w:sz w:val="20"/>
                <w:szCs w:val="20"/>
                <w:lang w:eastAsia="ru-RU"/>
              </w:rPr>
              <w:t>системы индикаторов оценки эффективности профилактических программ</w:t>
            </w:r>
            <w:proofErr w:type="gramEnd"/>
            <w:r w:rsidRPr="0014613D">
              <w:rPr>
                <w:rFonts w:ascii="Times New Roman" w:eastAsia="Times New Roman" w:hAnsi="Times New Roman" w:cs="Times New Roman"/>
                <w:sz w:val="20"/>
                <w:szCs w:val="20"/>
                <w:lang w:eastAsia="ru-RU"/>
              </w:rPr>
              <w:t xml:space="preserve"> и мероприятий антиалкогольной направленности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122. Проведение мероприятий по научному обеспечению работы по снижению уровня негативных социальных и экономических последствий пьянства и алкоголизма, потребления других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средства на финансирование научной, научно-технической и инновационной деятельности, средства от приносящей доходы деятельности бюджетных организаций</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Охрана психического здоровья и снижение уровня суицидов</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123. Совершенствование знаний врачей-специалистов, улучшение доступности и качества диагностики и лечения психических и поведенческих расстройств (заболеваний) на этапе оказания первичной медицинской помощи в целях профилактики суицидов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124. Организация постоянного </w:t>
            </w:r>
            <w:proofErr w:type="gramStart"/>
            <w:r w:rsidRPr="0014613D">
              <w:rPr>
                <w:rFonts w:ascii="Times New Roman" w:eastAsia="Times New Roman" w:hAnsi="Times New Roman" w:cs="Times New Roman"/>
                <w:sz w:val="20"/>
                <w:szCs w:val="20"/>
                <w:lang w:eastAsia="ru-RU"/>
              </w:rPr>
              <w:t>контроля за</w:t>
            </w:r>
            <w:proofErr w:type="gramEnd"/>
            <w:r w:rsidRPr="0014613D">
              <w:rPr>
                <w:rFonts w:ascii="Times New Roman" w:eastAsia="Times New Roman" w:hAnsi="Times New Roman" w:cs="Times New Roman"/>
                <w:sz w:val="20"/>
                <w:szCs w:val="20"/>
                <w:lang w:eastAsia="ru-RU"/>
              </w:rPr>
              <w:t> проведением мероприятий по профилактике суицидов советами по демографической безопасности областных, городских, районных администраций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125. Анализ информации о суицидальной активности населения по материалам и уголовным делам, включая сведения по полу, возрастным группам, установленным мотивам, побудившим лицо к суициду, в целях выявления факторов и причин формирования суицидального кризиса в регионе</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2021–2025 (один раз в полугодие (к 20 июля и 20 января)</w:t>
            </w:r>
            <w:proofErr w:type="gramEnd"/>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 Следственный комитет</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126. Создание информационного портала по профилактике и </w:t>
            </w:r>
            <w:proofErr w:type="spellStart"/>
            <w:r w:rsidRPr="0014613D">
              <w:rPr>
                <w:rFonts w:ascii="Times New Roman" w:eastAsia="Times New Roman" w:hAnsi="Times New Roman" w:cs="Times New Roman"/>
                <w:sz w:val="20"/>
                <w:szCs w:val="20"/>
                <w:lang w:eastAsia="ru-RU"/>
              </w:rPr>
              <w:t>дестигматизации</w:t>
            </w:r>
            <w:proofErr w:type="spellEnd"/>
            <w:r w:rsidRPr="0014613D">
              <w:rPr>
                <w:rFonts w:ascii="Times New Roman" w:eastAsia="Times New Roman" w:hAnsi="Times New Roman" w:cs="Times New Roman"/>
                <w:sz w:val="20"/>
                <w:szCs w:val="20"/>
                <w:lang w:eastAsia="ru-RU"/>
              </w:rPr>
              <w:t xml:space="preserve"> психических расстройств (заболеваний) и обеспечение его функционирования, включая разработку рубрики для подростков и молодежи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127. Развитие системы психологического просвещения руководителей всех уровней, обучение их формам и методам работы по выявлению признаков суицидального поведения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МВД, МЧС, Минобороны, </w:t>
            </w: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128. Проведение информационно-образовательных акций среди населения, в том числе в учреждениях образования, в целях повышения осведомленности в вопросах, связанных с психическим здоровьем</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129. Размещение на безвозмездной основе в печатных средствах массовой информации, на </w:t>
            </w:r>
            <w:proofErr w:type="spellStart"/>
            <w:r w:rsidRPr="0014613D">
              <w:rPr>
                <w:rFonts w:ascii="Times New Roman" w:eastAsia="Times New Roman" w:hAnsi="Times New Roman" w:cs="Times New Roman"/>
                <w:sz w:val="20"/>
                <w:szCs w:val="20"/>
                <w:lang w:eastAsia="ru-RU"/>
              </w:rPr>
              <w:t>интернет-ресурсах</w:t>
            </w:r>
            <w:proofErr w:type="spellEnd"/>
            <w:r w:rsidRPr="0014613D">
              <w:rPr>
                <w:rFonts w:ascii="Times New Roman" w:eastAsia="Times New Roman" w:hAnsi="Times New Roman" w:cs="Times New Roman"/>
                <w:sz w:val="20"/>
                <w:szCs w:val="20"/>
                <w:lang w:eastAsia="ru-RU"/>
              </w:rPr>
              <w:t xml:space="preserve"> государственных органов номеров «телефонов доверия», «горячих линий», адресов и номеров телефонов государственных антикризисных и психотерапевтических центров, ЦДП</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130. Проведение исследования факторов риска и защитных факторов, связанных с использованием детьми сети Интернет, с применением международной терминологии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131. Разработка и размещение информационных материалов, организация и проведение </w:t>
            </w:r>
            <w:r w:rsidRPr="0014613D">
              <w:rPr>
                <w:rFonts w:ascii="Times New Roman" w:eastAsia="Times New Roman" w:hAnsi="Times New Roman" w:cs="Times New Roman"/>
                <w:sz w:val="20"/>
                <w:szCs w:val="20"/>
                <w:lang w:eastAsia="ru-RU"/>
              </w:rPr>
              <w:lastRenderedPageBreak/>
              <w:t>массовых акций, радио- и телепередач, размещение информации в сети Интернет и социальных сетях по вопросам психического здоровья подростков и молодежи, профилактики суицидального поведения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облисполкомы, Минский </w:t>
            </w:r>
            <w:r w:rsidRPr="0014613D">
              <w:rPr>
                <w:rFonts w:ascii="Times New Roman" w:eastAsia="Times New Roman" w:hAnsi="Times New Roman" w:cs="Times New Roman"/>
                <w:sz w:val="20"/>
                <w:szCs w:val="20"/>
                <w:lang w:eastAsia="ru-RU"/>
              </w:rPr>
              <w:lastRenderedPageBreak/>
              <w:t>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132. Поддержка пилотных инициатив по обучению населения навыкам преодоления кризисных ситуаций, сохранения и укрепления психического здоровья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облисполкомы, Минский горисполком, </w:t>
            </w: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ПРООН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133. Проведение информационной кампании в целях повышения лояльности населения к психологической и психиатрической помощи, а также распространения навыков выявления и работы со стрессом среди населения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134. Размещение в государственных печатных и электронных средствах массовой информации тематических материалов, популяризующих здоровый образ жизни и </w:t>
            </w:r>
            <w:proofErr w:type="spellStart"/>
            <w:r w:rsidRPr="0014613D">
              <w:rPr>
                <w:rFonts w:ascii="Times New Roman" w:eastAsia="Times New Roman" w:hAnsi="Times New Roman" w:cs="Times New Roman"/>
                <w:sz w:val="20"/>
                <w:szCs w:val="20"/>
                <w:lang w:eastAsia="ru-RU"/>
              </w:rPr>
              <w:t>самосохранительное</w:t>
            </w:r>
            <w:proofErr w:type="spellEnd"/>
            <w:r w:rsidRPr="0014613D">
              <w:rPr>
                <w:rFonts w:ascii="Times New Roman" w:eastAsia="Times New Roman" w:hAnsi="Times New Roman" w:cs="Times New Roman"/>
                <w:sz w:val="20"/>
                <w:szCs w:val="20"/>
                <w:lang w:eastAsia="ru-RU"/>
              </w:rPr>
              <w:t xml:space="preserve"> поведение, информации о профилактике суицидального поведения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Белтелерадиокомпания</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135. Организация онлайн-конференций, семинаров по профилактике суицидов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136. Проведение лекционных занятий для работников учреждений образования, социального обслуживания населения, МЧС, органов внутренних дел по вопросам профилактики суицидов с привлечением врачей-психиатров-наркологов, психологов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МЧС, МВД, Минтруда и соцзащиты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137. Проработка вопроса о создании рабочих мест для трудоустройства пациентов с психическими расстройствами и обеспечении охранительной среды для данных работников за счет введения обязательной квоты рабочих мест на предприятиях для лиц, страдающих психическими расстройствами (заболеваниями), в том числе имеющих группу инвалидности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138. Информирование граждан об услугах, предоставляемых территориальными центрами социального обслуживания населения, в том числе о возможности проживания в «кризисных комнатах»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 Минтруда и соцзащиты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139. Организация в учреждениях социального обслуживания социально-психологической помощи лицам из «групп риска» по совершению суицида, членам их семей и гражданам, находящимся в трудной жизненной ситуации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140. Совершенствование системы охраны психического здоровья путем улучшения материально-технической базы организаций здравоохранения психиатрического профиля, проведения их капитального и текущего ремонта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 том числе средства государственных целевых бюджетных фондов (превентивные фонды)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141. Организация в структуре областных и городских больниц областных центров и городов областного подчинения психиатрических отделений для лечения психосоматических расстройств, психиатрических отделений для лечения кризисных состояний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142. Развитие </w:t>
            </w:r>
            <w:proofErr w:type="spellStart"/>
            <w:r w:rsidRPr="0014613D">
              <w:rPr>
                <w:rFonts w:ascii="Times New Roman" w:eastAsia="Times New Roman" w:hAnsi="Times New Roman" w:cs="Times New Roman"/>
                <w:sz w:val="20"/>
                <w:szCs w:val="20"/>
                <w:lang w:eastAsia="ru-RU"/>
              </w:rPr>
              <w:t>стационарзамещающих</w:t>
            </w:r>
            <w:proofErr w:type="spellEnd"/>
            <w:r w:rsidRPr="0014613D">
              <w:rPr>
                <w:rFonts w:ascii="Times New Roman" w:eastAsia="Times New Roman" w:hAnsi="Times New Roman" w:cs="Times New Roman"/>
                <w:sz w:val="20"/>
                <w:szCs w:val="20"/>
                <w:lang w:eastAsia="ru-RU"/>
              </w:rPr>
              <w:t xml:space="preserve"> технологий в целях оказания психиатрической помощи детскому населению Гродненской, Минской и Могилевской областей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143. Организация психологических кабинетов в организациях здравоохранения, оказывающих амбулаторно-поликлиническую помощь, в соответствии с примерными штатными нормативами медицинских и других работников поликлиник, в том числе детских поликлиник (поликлинических отделений), утвержденными Минздравом, и укомплектование их соответствующими специалистами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144. Совершенствование оказания психиатрической помощи пациентам с </w:t>
            </w:r>
            <w:proofErr w:type="spellStart"/>
            <w:r w:rsidRPr="0014613D">
              <w:rPr>
                <w:rFonts w:ascii="Times New Roman" w:eastAsia="Times New Roman" w:hAnsi="Times New Roman" w:cs="Times New Roman"/>
                <w:sz w:val="20"/>
                <w:szCs w:val="20"/>
                <w:lang w:eastAsia="ru-RU"/>
              </w:rPr>
              <w:t>фармакорезистентными</w:t>
            </w:r>
            <w:proofErr w:type="spellEnd"/>
            <w:r w:rsidRPr="0014613D">
              <w:rPr>
                <w:rFonts w:ascii="Times New Roman" w:eastAsia="Times New Roman" w:hAnsi="Times New Roman" w:cs="Times New Roman"/>
                <w:sz w:val="20"/>
                <w:szCs w:val="20"/>
                <w:lang w:eastAsia="ru-RU"/>
              </w:rPr>
              <w:t xml:space="preserve"> формами психических расстройств с помощью альтернативных методов лечения (электросудорожной терапии, </w:t>
            </w:r>
            <w:proofErr w:type="spellStart"/>
            <w:r w:rsidRPr="0014613D">
              <w:rPr>
                <w:rFonts w:ascii="Times New Roman" w:eastAsia="Times New Roman" w:hAnsi="Times New Roman" w:cs="Times New Roman"/>
                <w:sz w:val="20"/>
                <w:szCs w:val="20"/>
                <w:lang w:eastAsia="ru-RU"/>
              </w:rPr>
              <w:t>транскраниальной</w:t>
            </w:r>
            <w:proofErr w:type="spellEnd"/>
            <w:r w:rsidRPr="0014613D">
              <w:rPr>
                <w:rFonts w:ascii="Times New Roman" w:eastAsia="Times New Roman" w:hAnsi="Times New Roman" w:cs="Times New Roman"/>
                <w:sz w:val="20"/>
                <w:szCs w:val="20"/>
                <w:lang w:eastAsia="ru-RU"/>
              </w:rPr>
              <w:t xml:space="preserve"> магнитной стимуляции)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145. Совершенствование механизма </w:t>
            </w:r>
            <w:proofErr w:type="gramStart"/>
            <w:r w:rsidRPr="0014613D">
              <w:rPr>
                <w:rFonts w:ascii="Times New Roman" w:eastAsia="Times New Roman" w:hAnsi="Times New Roman" w:cs="Times New Roman"/>
                <w:sz w:val="20"/>
                <w:szCs w:val="20"/>
                <w:lang w:eastAsia="ru-RU"/>
              </w:rPr>
              <w:t>медико-социальной</w:t>
            </w:r>
            <w:proofErr w:type="gramEnd"/>
            <w:r w:rsidRPr="0014613D">
              <w:rPr>
                <w:rFonts w:ascii="Times New Roman" w:eastAsia="Times New Roman" w:hAnsi="Times New Roman" w:cs="Times New Roman"/>
                <w:sz w:val="20"/>
                <w:szCs w:val="20"/>
                <w:lang w:eastAsia="ru-RU"/>
              </w:rPr>
              <w:t xml:space="preserve"> реабилитации взрослых людей с инвалидностью и расстройствами аутистического спектра, а также людей с инвалидностью и психическими и когнитивными расстройствами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 Минтруда и соцзащиты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ПРООН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146. Организация доступной </w:t>
            </w:r>
            <w:proofErr w:type="gramStart"/>
            <w:r w:rsidRPr="0014613D">
              <w:rPr>
                <w:rFonts w:ascii="Times New Roman" w:eastAsia="Times New Roman" w:hAnsi="Times New Roman" w:cs="Times New Roman"/>
                <w:sz w:val="20"/>
                <w:szCs w:val="20"/>
                <w:lang w:eastAsia="ru-RU"/>
              </w:rPr>
              <w:t>медико-социальной</w:t>
            </w:r>
            <w:proofErr w:type="gramEnd"/>
            <w:r w:rsidRPr="0014613D">
              <w:rPr>
                <w:rFonts w:ascii="Times New Roman" w:eastAsia="Times New Roman" w:hAnsi="Times New Roman" w:cs="Times New Roman"/>
                <w:sz w:val="20"/>
                <w:szCs w:val="20"/>
                <w:lang w:eastAsia="ru-RU"/>
              </w:rPr>
              <w:t xml:space="preserve"> помощи пожилым мужчинам и женщинам с деменцией (иными когнитивными расстройствами) и членам их семей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147. Проведение цикла семинаров для врачей общей практики, врачей-терапевтов, врачей-педиатров в соответствии с рекомендациями ВОЗ по преодолению пробелов в сфере психического здоровья (</w:t>
            </w:r>
            <w:proofErr w:type="spellStart"/>
            <w:r w:rsidRPr="0014613D">
              <w:rPr>
                <w:rFonts w:ascii="Times New Roman" w:eastAsia="Times New Roman" w:hAnsi="Times New Roman" w:cs="Times New Roman"/>
                <w:sz w:val="20"/>
                <w:szCs w:val="20"/>
                <w:lang w:eastAsia="ru-RU"/>
              </w:rPr>
              <w:t>mhGAP</w:t>
            </w:r>
            <w:proofErr w:type="spellEnd"/>
            <w:r w:rsidRPr="0014613D">
              <w:rPr>
                <w:rFonts w:ascii="Times New Roman" w:eastAsia="Times New Roman" w:hAnsi="Times New Roman" w:cs="Times New Roman"/>
                <w:sz w:val="20"/>
                <w:szCs w:val="20"/>
                <w:lang w:eastAsia="ru-RU"/>
              </w:rPr>
              <w:t>-IG)</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148. Подготовка информационных материалов по распознаванию факторов суицидального риска, суицидальных признаков и алгоритма действий при их выявлении для педагогических работников, психологов, специалистов по социальной работе, </w:t>
            </w:r>
            <w:r w:rsidRPr="0014613D">
              <w:rPr>
                <w:rFonts w:ascii="Times New Roman" w:eastAsia="Times New Roman" w:hAnsi="Times New Roman" w:cs="Times New Roman"/>
                <w:sz w:val="20"/>
                <w:szCs w:val="20"/>
                <w:lang w:eastAsia="ru-RU"/>
              </w:rPr>
              <w:lastRenderedPageBreak/>
              <w:t>сотрудников органов внутренних дел, военнослужащих, МЧС, средств массовой информации с учетом специфики их деятельности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Минтруда и соцзащиты, Минздрав, Минобороны, МВД, МЧС,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облисполкомы, Минский горисполком</w:t>
            </w:r>
            <w:proofErr w:type="gram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xml:space="preserve">149. Создание школы адаптации для родителей и детей с хроническими </w:t>
            </w:r>
            <w:proofErr w:type="spellStart"/>
            <w:r w:rsidRPr="0014613D">
              <w:rPr>
                <w:rFonts w:ascii="Times New Roman" w:eastAsia="Times New Roman" w:hAnsi="Times New Roman" w:cs="Times New Roman"/>
                <w:sz w:val="20"/>
                <w:szCs w:val="20"/>
                <w:lang w:eastAsia="ru-RU"/>
              </w:rPr>
              <w:t>инвалидизирующими</w:t>
            </w:r>
            <w:proofErr w:type="spellEnd"/>
            <w:r w:rsidRPr="0014613D">
              <w:rPr>
                <w:rFonts w:ascii="Times New Roman" w:eastAsia="Times New Roman" w:hAnsi="Times New Roman" w:cs="Times New Roman"/>
                <w:sz w:val="20"/>
                <w:szCs w:val="20"/>
                <w:lang w:eastAsia="ru-RU"/>
              </w:rPr>
              <w:t xml:space="preserve"> психическими расстройствами (заболеваниями)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 Проведение в учреждениях образования адаптационных тренингов с учащимися нового набора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151. Психодиагностическое исследование суицидального поведения </w:t>
            </w:r>
            <w:proofErr w:type="gramStart"/>
            <w:r w:rsidRPr="0014613D">
              <w:rPr>
                <w:rFonts w:ascii="Times New Roman" w:eastAsia="Times New Roman" w:hAnsi="Times New Roman" w:cs="Times New Roman"/>
                <w:sz w:val="20"/>
                <w:szCs w:val="20"/>
                <w:lang w:eastAsia="ru-RU"/>
              </w:rPr>
              <w:t>обучающихся</w:t>
            </w:r>
            <w:proofErr w:type="gramEnd"/>
            <w:r w:rsidRPr="0014613D">
              <w:rPr>
                <w:rFonts w:ascii="Times New Roman" w:eastAsia="Times New Roman" w:hAnsi="Times New Roman" w:cs="Times New Roman"/>
                <w:sz w:val="20"/>
                <w:szCs w:val="20"/>
                <w:lang w:eastAsia="ru-RU"/>
              </w:rPr>
              <w:t xml:space="preserve"> (ежегодно до 1 ноября)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152. Проведение обучающих тренингов для педагогов и родителей по повышению компетентности в области распознавания маркеров суицидального риска, принятию действий в кризисных ситуациях с участием представителей внутренних дел, организаций здравоохранения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МВД, 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153. Включение в учебную программу среднего образования «Основы безопасной жизнедеятельности», утвержденную постановлением Министерства образования Республики Беларусь от 27 июля 2018 г. № 76, задачи ценностно-смысловой компетенции – сохранение жизни при сложном эмоциональном состоянии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154. Продвижение и популяризация позитивного опыта семейного воспитания, проведение мероприятий, направленных на формирование у родителей навыков бесконфликтного общения и конструктивного взаимодействия в семье, помощи и поддержки подросткам в кризисных ситуациях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155. Обеспечение функционирования на базе учреждений образования служб школьной медиации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156. Организация выявления несовершеннолетних лиц, склонных к суицидальному поведению, с учетом их личностных особенностей, модели поведения, признаков дисфункции и нестабильности семьи, негативных жизненных событий и оказание им необходимой помощи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облисполкомы, Минский горисполком, 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157. Проведение масштабного исследования по влиянию социально-экономических и иных факторов на причины и распространенность суицидов и суицидального поведения населения, в том числе детей и молодежи, с последующим использованием результативных организационных подходов в практике деятельности органов государственного управления регионов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НАН Беларуси,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158. Организация и проведение исследования внешних факторов развития депрессивных состояний, психических заболеваний, суицидальных настроений среди населения разного возраста и пола, в том числе среди населения с рискованным поведением, и разработка плана действий по их нивелированию</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2024–2025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ПРООН, УНП ООН,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159. Разработка методических рекомендаций для работников учреждений здравоохранения, образования, культуры, физической культуры и спорта, работающих с детьми и молодежью, по выявлению признаков сексуального насилия и эксплуатации в отношении несовершеннолетних, алгоритму действий при их выявлении, порядку информирования об этом правоохранительных органов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МВД, Следственный комитет, Государственный комитет судебных экспертиз,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Минкультуры, </w:t>
            </w:r>
            <w:proofErr w:type="spellStart"/>
            <w:r w:rsidRPr="0014613D">
              <w:rPr>
                <w:rFonts w:ascii="Times New Roman" w:eastAsia="Times New Roman" w:hAnsi="Times New Roman" w:cs="Times New Roman"/>
                <w:sz w:val="20"/>
                <w:szCs w:val="20"/>
                <w:lang w:eastAsia="ru-RU"/>
              </w:rPr>
              <w:t>Минспорт</w:t>
            </w:r>
            <w:proofErr w:type="spellEnd"/>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160. Разработка и внедрение стандартов перехода диагностики психических и поведенческих расстройств на современные международные статистические системы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средства от приносящей доходы деятельности бюджетных организаций</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161. Проведение мероприятий по научному обеспечению работы по охране психического здоровья и снижению уровня суицидов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средства на финансирование научной, научно-технической и инновационной деятельности, средства от приносящей доходы деятельности бюджетных организаций</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4 «Противодействие распространению туберкулеза»</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Предотвращение смертности от туберкулеза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162. Освещение в средствах массовой информации вопросов профилактики, своевременного выявления, лечения туберкулеза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163. Обеспечение взаимодействия с негосударственными общественными организациями по вопросам оказания </w:t>
            </w:r>
            <w:proofErr w:type="gramStart"/>
            <w:r w:rsidRPr="0014613D">
              <w:rPr>
                <w:rFonts w:ascii="Times New Roman" w:eastAsia="Times New Roman" w:hAnsi="Times New Roman" w:cs="Times New Roman"/>
                <w:sz w:val="20"/>
                <w:szCs w:val="20"/>
                <w:lang w:eastAsia="ru-RU"/>
              </w:rPr>
              <w:t>медико-социальной</w:t>
            </w:r>
            <w:proofErr w:type="gramEnd"/>
            <w:r w:rsidRPr="0014613D">
              <w:rPr>
                <w:rFonts w:ascii="Times New Roman" w:eastAsia="Times New Roman" w:hAnsi="Times New Roman" w:cs="Times New Roman"/>
                <w:sz w:val="20"/>
                <w:szCs w:val="20"/>
                <w:lang w:eastAsia="ru-RU"/>
              </w:rPr>
              <w:t xml:space="preserve"> помощи больным туберкулезом, реализации проектов по их социальному сопровождению, психосоциальной поддержке таких больных и проведение информационно-консультационной работы с больными туберкулезом, в том числе в рамках государственного социального заказа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164. Обеспечение в полном объеме лекарственными средствами пациентов с лекарственно-чувствительным и </w:t>
            </w:r>
            <w:proofErr w:type="spellStart"/>
            <w:r w:rsidRPr="0014613D">
              <w:rPr>
                <w:rFonts w:ascii="Times New Roman" w:eastAsia="Times New Roman" w:hAnsi="Times New Roman" w:cs="Times New Roman"/>
                <w:sz w:val="20"/>
                <w:szCs w:val="20"/>
                <w:lang w:eastAsia="ru-RU"/>
              </w:rPr>
              <w:t>рифампицин</w:t>
            </w:r>
            <w:proofErr w:type="spellEnd"/>
            <w:r w:rsidRPr="0014613D">
              <w:rPr>
                <w:rFonts w:ascii="Times New Roman" w:eastAsia="Times New Roman" w:hAnsi="Times New Roman" w:cs="Times New Roman"/>
                <w:sz w:val="20"/>
                <w:szCs w:val="20"/>
                <w:lang w:eastAsia="ru-RU"/>
              </w:rPr>
              <w:t>-устойчивым туберкулезом с учетом динамики заболеваемости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 МВД (Департамент исполнения наказаний)</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 Осуществление международного сотрудничества по вопросам борьбы со СПИД, туберкулезом и малярией: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Глобального фонда, ПРООН, ВОЗ, МОМ</w:t>
            </w:r>
            <w:proofErr w:type="gramStart"/>
            <w:r w:rsidRPr="0014613D">
              <w:rPr>
                <w:rFonts w:ascii="Times New Roman" w:eastAsia="Times New Roman" w:hAnsi="Times New Roman" w:cs="Times New Roman"/>
                <w:sz w:val="20"/>
                <w:szCs w:val="20"/>
                <w:vertAlign w:val="superscript"/>
                <w:lang w:eastAsia="ru-RU"/>
              </w:rPr>
              <w:t>2</w:t>
            </w:r>
            <w:proofErr w:type="gramEnd"/>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165.1. формирование и реализация основного гранта Глобального фонда в области противодействия распространению ВИЧ и туберкулезу</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Глобального фонда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165.2. содействие устойчивому функционированию </w:t>
            </w:r>
            <w:proofErr w:type="spellStart"/>
            <w:r w:rsidRPr="0014613D">
              <w:rPr>
                <w:rFonts w:ascii="Times New Roman" w:eastAsia="Times New Roman" w:hAnsi="Times New Roman" w:cs="Times New Roman"/>
                <w:sz w:val="20"/>
                <w:szCs w:val="20"/>
                <w:lang w:eastAsia="ru-RU"/>
              </w:rPr>
              <w:t>Странового</w:t>
            </w:r>
            <w:proofErr w:type="spellEnd"/>
            <w:r w:rsidRPr="0014613D">
              <w:rPr>
                <w:rFonts w:ascii="Times New Roman" w:eastAsia="Times New Roman" w:hAnsi="Times New Roman" w:cs="Times New Roman"/>
                <w:sz w:val="20"/>
                <w:szCs w:val="20"/>
                <w:lang w:eastAsia="ru-RU"/>
              </w:rPr>
              <w:t xml:space="preserve"> координационного комитета по сотрудничеству с Глобальным фондом</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ПРООН, Глобального фонда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165.3. предоставление консультативной технической помощи и поддержки в реализации программ по борьбе с туберкулезом, включая туберкулез с множественной и широкой резистентностью</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165.4. проведение социологического и эпидемиологического исследований распространенности туберкулеза среди мигрантов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МОМ</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165.5. повышение информированности сотрудников </w:t>
            </w:r>
            <w:proofErr w:type="spellStart"/>
            <w:r w:rsidRPr="0014613D">
              <w:rPr>
                <w:rFonts w:ascii="Times New Roman" w:eastAsia="Times New Roman" w:hAnsi="Times New Roman" w:cs="Times New Roman"/>
                <w:sz w:val="20"/>
                <w:szCs w:val="20"/>
                <w:lang w:eastAsia="ru-RU"/>
              </w:rPr>
              <w:t>Госпогранкомитета</w:t>
            </w:r>
            <w:proofErr w:type="spellEnd"/>
            <w:r w:rsidRPr="0014613D">
              <w:rPr>
                <w:rFonts w:ascii="Times New Roman" w:eastAsia="Times New Roman" w:hAnsi="Times New Roman" w:cs="Times New Roman"/>
                <w:sz w:val="20"/>
                <w:szCs w:val="20"/>
                <w:lang w:eastAsia="ru-RU"/>
              </w:rPr>
              <w:t>, МВД, а также общественных организаций, работающих с нерегулярными мигрантами, в вопросах профилактики, диагностики и лечения туберкулеза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Совершенствование диагностики и лечения туберкулеза, предупреждение заболеваемости туберкулезом</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166. Разработка и внедрение в практику противотуберкулезной службы результатов научных исследований в рамках мероприятий по научному обеспечению подпрограммы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средства на финансирование научной, научно-технической и инновационной деятельности</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167. Проведение капитального ремонта объектов противотуберкулезных организаций здравоохранения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средства государственных целевых бюджетных фондов (превентивные фонды),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168. Проведение модернизации объектов противотуберкулезных организаций здравоохранения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Брестский облисполком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169. Проведение реконструкции объектов противотуберкулезных организаций здравоохранения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170. Обеспечение организаций здравоохранения рентгеновским оборудованием, в том числе отечественного производства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171. Обеспечение рентгеновским оборудованием учреждений уголовно-исполнительной системы</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 Обеспечение качественным лечением пациентов с множественными лекарственно-устойчивыми формами туберкулеза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172. </w:t>
            </w:r>
            <w:proofErr w:type="gramStart"/>
            <w:r w:rsidRPr="0014613D">
              <w:rPr>
                <w:rFonts w:ascii="Times New Roman" w:eastAsia="Times New Roman" w:hAnsi="Times New Roman" w:cs="Times New Roman"/>
                <w:sz w:val="20"/>
                <w:szCs w:val="20"/>
                <w:lang w:eastAsia="ru-RU"/>
              </w:rPr>
              <w:t>Предоставление субсидий негосударственным некоммерческим организациям на реализацию услуг и проектов, направленных на предупреждение распространения туберкулеза, оказываемых в рамках выполнения государственного социального заказа в области проведения профилактических мероприятий по предупреждению распространения социально опасных заболеваний, вируса иммунодефицита человека</w:t>
            </w:r>
            <w:r w:rsidRPr="0014613D">
              <w:rPr>
                <w:rFonts w:ascii="Times New Roman" w:eastAsia="Times New Roman" w:hAnsi="Times New Roman" w:cs="Times New Roman"/>
                <w:sz w:val="20"/>
                <w:szCs w:val="20"/>
                <w:vertAlign w:val="superscript"/>
                <w:lang w:eastAsia="ru-RU"/>
              </w:rPr>
              <w:t>3</w:t>
            </w:r>
            <w:r w:rsidRPr="0014613D">
              <w:rPr>
                <w:rFonts w:ascii="Times New Roman" w:eastAsia="Times New Roman" w:hAnsi="Times New Roman" w:cs="Times New Roman"/>
                <w:sz w:val="20"/>
                <w:szCs w:val="20"/>
                <w:lang w:eastAsia="ru-RU"/>
              </w:rPr>
              <w:t>, по формированию и поддержанию у пациентов с туберкулезом приверженности к противотуберкулезному лечению, а также предоставление консультационной, информационной, психосоциальной, юридической и иной помощи, разработка и</w:t>
            </w:r>
            <w:proofErr w:type="gramEnd"/>
            <w:r w:rsidRPr="0014613D">
              <w:rPr>
                <w:rFonts w:ascii="Times New Roman" w:eastAsia="Times New Roman" w:hAnsi="Times New Roman" w:cs="Times New Roman"/>
                <w:sz w:val="20"/>
                <w:szCs w:val="20"/>
                <w:lang w:eastAsia="ru-RU"/>
              </w:rPr>
              <w:t> распространение информационных материалов о туберкулезе</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средства Глобального фонда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173. Обеспечение нуждающихся пациентов с туберкулезом проездными документами (компенсацией проезда) в ходе контролируемого лечения туберкулеза в амбулаторных условиях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Глобального фонда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174. Организация </w:t>
            </w:r>
            <w:proofErr w:type="spellStart"/>
            <w:r w:rsidRPr="0014613D">
              <w:rPr>
                <w:rFonts w:ascii="Times New Roman" w:eastAsia="Times New Roman" w:hAnsi="Times New Roman" w:cs="Times New Roman"/>
                <w:sz w:val="20"/>
                <w:szCs w:val="20"/>
                <w:lang w:eastAsia="ru-RU"/>
              </w:rPr>
              <w:t>видеоконтролируемого</w:t>
            </w:r>
            <w:proofErr w:type="spellEnd"/>
            <w:r w:rsidRPr="0014613D">
              <w:rPr>
                <w:rFonts w:ascii="Times New Roman" w:eastAsia="Times New Roman" w:hAnsi="Times New Roman" w:cs="Times New Roman"/>
                <w:sz w:val="20"/>
                <w:szCs w:val="20"/>
                <w:lang w:eastAsia="ru-RU"/>
              </w:rPr>
              <w:t xml:space="preserve"> лечения туберкулеза в амбулаторных условиях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 средства Глобального фонда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175. Обеспечение продуктами дополнительного высококалорийного питания больных туберкулезом органов дыхания, находящихся на контролируемом лечении в амбулаторных условиях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176. Обеспечение медицинской техникой и изделиями медицинского назначения организаций здравоохранения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177. Обеспечение оборудованием лабораторий противотуберкулезных организаций здравоохранения, осуществляющих диагностику туберкулеза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178. Обеспечение расходными материалами лабораторий, осуществляющих диагностику </w:t>
            </w:r>
            <w:r w:rsidRPr="0014613D">
              <w:rPr>
                <w:rFonts w:ascii="Times New Roman" w:eastAsia="Times New Roman" w:hAnsi="Times New Roman" w:cs="Times New Roman"/>
                <w:sz w:val="20"/>
                <w:szCs w:val="20"/>
                <w:lang w:eastAsia="ru-RU"/>
              </w:rPr>
              <w:lastRenderedPageBreak/>
              <w:t>туберкулеза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179. Обеспечение медицинской техникой и изделиями медицинского назначения учреждений уголовно-исполнительной системы МВД</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180. Обеспечение организаций здравоохранения расходными материалами (</w:t>
            </w:r>
            <w:proofErr w:type="spellStart"/>
            <w:r w:rsidRPr="0014613D">
              <w:rPr>
                <w:rFonts w:ascii="Times New Roman" w:eastAsia="Times New Roman" w:hAnsi="Times New Roman" w:cs="Times New Roman"/>
                <w:sz w:val="20"/>
                <w:szCs w:val="20"/>
                <w:lang w:eastAsia="ru-RU"/>
              </w:rPr>
              <w:t>дезинфектанты</w:t>
            </w:r>
            <w:proofErr w:type="spellEnd"/>
            <w:r w:rsidRPr="0014613D">
              <w:rPr>
                <w:rFonts w:ascii="Times New Roman" w:eastAsia="Times New Roman" w:hAnsi="Times New Roman" w:cs="Times New Roman"/>
                <w:sz w:val="20"/>
                <w:szCs w:val="20"/>
                <w:lang w:eastAsia="ru-RU"/>
              </w:rPr>
              <w:t xml:space="preserve"> и антисептики, материалы для лаборатории, пленка рентгеновская и реактивы к ней, расходные материалы для аппаратов «</w:t>
            </w:r>
            <w:proofErr w:type="spellStart"/>
            <w:r w:rsidRPr="0014613D">
              <w:rPr>
                <w:rFonts w:ascii="Times New Roman" w:eastAsia="Times New Roman" w:hAnsi="Times New Roman" w:cs="Times New Roman"/>
                <w:sz w:val="20"/>
                <w:szCs w:val="20"/>
                <w:lang w:eastAsia="ru-RU"/>
              </w:rPr>
              <w:t>Бактек</w:t>
            </w:r>
            <w:proofErr w:type="spellEnd"/>
            <w:r w:rsidRPr="0014613D">
              <w:rPr>
                <w:rFonts w:ascii="Times New Roman" w:eastAsia="Times New Roman" w:hAnsi="Times New Roman" w:cs="Times New Roman"/>
                <w:sz w:val="20"/>
                <w:szCs w:val="20"/>
                <w:lang w:eastAsia="ru-RU"/>
              </w:rPr>
              <w:t>», «</w:t>
            </w:r>
            <w:proofErr w:type="spellStart"/>
            <w:r w:rsidRPr="0014613D">
              <w:rPr>
                <w:rFonts w:ascii="Times New Roman" w:eastAsia="Times New Roman" w:hAnsi="Times New Roman" w:cs="Times New Roman"/>
                <w:sz w:val="20"/>
                <w:szCs w:val="20"/>
                <w:lang w:eastAsia="ru-RU"/>
              </w:rPr>
              <w:t>Хайн</w:t>
            </w:r>
            <w:proofErr w:type="spellEnd"/>
            <w:r w:rsidRPr="0014613D">
              <w:rPr>
                <w:rFonts w:ascii="Times New Roman" w:eastAsia="Times New Roman" w:hAnsi="Times New Roman" w:cs="Times New Roman"/>
                <w:sz w:val="20"/>
                <w:szCs w:val="20"/>
                <w:lang w:eastAsia="ru-RU"/>
              </w:rPr>
              <w:t>-тест», «</w:t>
            </w:r>
            <w:proofErr w:type="spellStart"/>
            <w:r w:rsidRPr="0014613D">
              <w:rPr>
                <w:rFonts w:ascii="Times New Roman" w:eastAsia="Times New Roman" w:hAnsi="Times New Roman" w:cs="Times New Roman"/>
                <w:sz w:val="20"/>
                <w:szCs w:val="20"/>
                <w:lang w:eastAsia="ru-RU"/>
              </w:rPr>
              <w:t>ГенЭксперт</w:t>
            </w:r>
            <w:proofErr w:type="spellEnd"/>
            <w:r w:rsidRPr="0014613D">
              <w:rPr>
                <w:rFonts w:ascii="Times New Roman" w:eastAsia="Times New Roman" w:hAnsi="Times New Roman" w:cs="Times New Roman"/>
                <w:sz w:val="20"/>
                <w:szCs w:val="20"/>
                <w:lang w:eastAsia="ru-RU"/>
              </w:rPr>
              <w:t xml:space="preserve">», расходные материалы </w:t>
            </w:r>
            <w:proofErr w:type="gramStart"/>
            <w:r w:rsidRPr="0014613D">
              <w:rPr>
                <w:rFonts w:ascii="Times New Roman" w:eastAsia="Times New Roman" w:hAnsi="Times New Roman" w:cs="Times New Roman"/>
                <w:sz w:val="20"/>
                <w:szCs w:val="20"/>
                <w:lang w:eastAsia="ru-RU"/>
              </w:rPr>
              <w:t>для</w:t>
            </w:r>
            <w:proofErr w:type="gramEnd"/>
            <w:r w:rsidRPr="0014613D">
              <w:rPr>
                <w:rFonts w:ascii="Times New Roman" w:eastAsia="Times New Roman" w:hAnsi="Times New Roman" w:cs="Times New Roman"/>
                <w:sz w:val="20"/>
                <w:szCs w:val="20"/>
                <w:lang w:eastAsia="ru-RU"/>
              </w:rPr>
              <w:t xml:space="preserve"> проточного </w:t>
            </w:r>
            <w:proofErr w:type="spellStart"/>
            <w:r w:rsidRPr="0014613D">
              <w:rPr>
                <w:rFonts w:ascii="Times New Roman" w:eastAsia="Times New Roman" w:hAnsi="Times New Roman" w:cs="Times New Roman"/>
                <w:sz w:val="20"/>
                <w:szCs w:val="20"/>
                <w:lang w:eastAsia="ru-RU"/>
              </w:rPr>
              <w:t>цитометра</w:t>
            </w:r>
            <w:proofErr w:type="spellEnd"/>
            <w:r w:rsidRPr="0014613D">
              <w:rPr>
                <w:rFonts w:ascii="Times New Roman" w:eastAsia="Times New Roman" w:hAnsi="Times New Roman" w:cs="Times New Roman"/>
                <w:sz w:val="20"/>
                <w:szCs w:val="20"/>
                <w:lang w:eastAsia="ru-RU"/>
              </w:rPr>
              <w:t>)</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181. Обеспечение средствами индивидуальной защиты пациентов и медицинского персонала (индивидуальные респираторы для медицинских работников, индивидуальные (разовые) маски для пациентов)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182. Обеспечение функционирования и технического сопровождения (в том числе закупка технических средств) республиканского регистра «Туберкулез»</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183. Сервисное обслуживание боксов биологической безопасности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184. Осуществление транспортировки биологических материалов (мокроты) посредством почтовых отправлений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Глобального фонда</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5 «Профилактика ВИЧ-инфекции»</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Обеспечение всеобщего доступа к диагностике, лечению, уходу и социальной поддержке в связи с ВИЧ-инфекцией, в том числе в пенитенциарной системе</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185. Обеспечение лабораторного контроля лечения ВИЧ-инфекции, включая закупку тест-систем для обследования на вирусную нагрузку (СД</w:t>
            </w:r>
            <w:proofErr w:type="gramStart"/>
            <w:r w:rsidRPr="0014613D">
              <w:rPr>
                <w:rFonts w:ascii="Times New Roman" w:eastAsia="Times New Roman" w:hAnsi="Times New Roman" w:cs="Times New Roman"/>
                <w:sz w:val="20"/>
                <w:szCs w:val="20"/>
                <w:lang w:eastAsia="ru-RU"/>
              </w:rPr>
              <w:t>4</w:t>
            </w:r>
            <w:proofErr w:type="gramEnd"/>
            <w:r w:rsidRPr="0014613D">
              <w:rPr>
                <w:rFonts w:ascii="Times New Roman" w:eastAsia="Times New Roman" w:hAnsi="Times New Roman" w:cs="Times New Roman"/>
                <w:sz w:val="20"/>
                <w:szCs w:val="20"/>
                <w:lang w:eastAsia="ru-RU"/>
              </w:rPr>
              <w:t>)</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186. Обеспечение своевременного выявления маркеров вирусных заболеваний, включая закупку тест-систем для экспресс-тестирования по крови и слюне на ВИЧ и ВИЧ-сопутствующие заболевания (парентеральные вирусные гепатиты</w:t>
            </w:r>
            <w:proofErr w:type="gramStart"/>
            <w:r w:rsidRPr="0014613D">
              <w:rPr>
                <w:rFonts w:ascii="Times New Roman" w:eastAsia="Times New Roman" w:hAnsi="Times New Roman" w:cs="Times New Roman"/>
                <w:sz w:val="20"/>
                <w:szCs w:val="20"/>
                <w:lang w:eastAsia="ru-RU"/>
              </w:rPr>
              <w:t xml:space="preserve"> В</w:t>
            </w:r>
            <w:proofErr w:type="gramEnd"/>
            <w:r w:rsidRPr="0014613D">
              <w:rPr>
                <w:rFonts w:ascii="Times New Roman" w:eastAsia="Times New Roman" w:hAnsi="Times New Roman" w:cs="Times New Roman"/>
                <w:sz w:val="20"/>
                <w:szCs w:val="20"/>
                <w:lang w:eastAsia="ru-RU"/>
              </w:rPr>
              <w:t> и С), тест-систем для определения антител, антигенов ВИЧ</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187. Формирование и обеспечение системы мониторинга циркуляции различных генетических вариантов ВИЧ и их устойчивости к антиретровирусным лекарственным средствам, проведение 2-го этапа исследования по изучению давности инфицирования ВИЧ-инфекции среди пациентов с вновь установленным диагнозом ВИЧ-инфекции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средства ЮНЭЙДС</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188. Закупка лекарственных сре</w:t>
            </w:r>
            <w:proofErr w:type="gramStart"/>
            <w:r w:rsidRPr="0014613D">
              <w:rPr>
                <w:rFonts w:ascii="Times New Roman" w:eastAsia="Times New Roman" w:hAnsi="Times New Roman" w:cs="Times New Roman"/>
                <w:sz w:val="20"/>
                <w:szCs w:val="20"/>
                <w:lang w:eastAsia="ru-RU"/>
              </w:rPr>
              <w:t>дств дл</w:t>
            </w:r>
            <w:proofErr w:type="gramEnd"/>
            <w:r w:rsidRPr="0014613D">
              <w:rPr>
                <w:rFonts w:ascii="Times New Roman" w:eastAsia="Times New Roman" w:hAnsi="Times New Roman" w:cs="Times New Roman"/>
                <w:sz w:val="20"/>
                <w:szCs w:val="20"/>
                <w:lang w:eastAsia="ru-RU"/>
              </w:rPr>
              <w:t xml:space="preserve">я антиретровирусной терапии, в том числе в целях профилактики вертикальной передачи ВИЧ от матери ребенку, </w:t>
            </w:r>
            <w:proofErr w:type="spellStart"/>
            <w:r w:rsidRPr="0014613D">
              <w:rPr>
                <w:rFonts w:ascii="Times New Roman" w:eastAsia="Times New Roman" w:hAnsi="Times New Roman" w:cs="Times New Roman"/>
                <w:sz w:val="20"/>
                <w:szCs w:val="20"/>
                <w:lang w:eastAsia="ru-RU"/>
              </w:rPr>
              <w:t>доконтактной</w:t>
            </w:r>
            <w:proofErr w:type="spellEnd"/>
            <w:r w:rsidRPr="0014613D">
              <w:rPr>
                <w:rFonts w:ascii="Times New Roman" w:eastAsia="Times New Roman" w:hAnsi="Times New Roman" w:cs="Times New Roman"/>
                <w:sz w:val="20"/>
                <w:szCs w:val="20"/>
                <w:lang w:eastAsia="ru-RU"/>
              </w:rPr>
              <w:t xml:space="preserve"> и </w:t>
            </w:r>
            <w:proofErr w:type="spellStart"/>
            <w:r w:rsidRPr="0014613D">
              <w:rPr>
                <w:rFonts w:ascii="Times New Roman" w:eastAsia="Times New Roman" w:hAnsi="Times New Roman" w:cs="Times New Roman"/>
                <w:sz w:val="20"/>
                <w:szCs w:val="20"/>
                <w:lang w:eastAsia="ru-RU"/>
              </w:rPr>
              <w:t>постконтактной</w:t>
            </w:r>
            <w:proofErr w:type="spellEnd"/>
            <w:r w:rsidRPr="0014613D">
              <w:rPr>
                <w:rFonts w:ascii="Times New Roman" w:eastAsia="Times New Roman" w:hAnsi="Times New Roman" w:cs="Times New Roman"/>
                <w:sz w:val="20"/>
                <w:szCs w:val="20"/>
                <w:lang w:eastAsia="ru-RU"/>
              </w:rPr>
              <w:t xml:space="preserve"> профилактики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189. Обеспечение материально-технического оснащения консультативно-диспансерных отделений по ВИЧ-инфекции в организациях здравоохранения и кабинетов поддержки семей, затронутых ВИЧ</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190. Обеспечение комплексного оказания медицинской помощи пациентам с ВИЧ-инфекцией на основе междисциплинарного взаимодействия, социально-психологической поддержки и социального сопровождения пациентов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ЮНЭЙДС</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191. Оснащение лабораторий, осуществляющих диагностику ВИЧ-инфекции и мониторинг лечения ВИЧ-инфицированных пациентов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192. Обеспечение функционирования Республиканского регистра пациентов с ВИЧ-инфекцией (сопровождение пользователей, техническая поддержка, в том числе закупка технических средств, модернизация программного обеспечения в части формирования выходных форм, ведомственной отчетности, совершенствования информационного поиска и другие доработки технического задания)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193. </w:t>
            </w:r>
            <w:proofErr w:type="gramStart"/>
            <w:r w:rsidRPr="0014613D">
              <w:rPr>
                <w:rFonts w:ascii="Times New Roman" w:eastAsia="Times New Roman" w:hAnsi="Times New Roman" w:cs="Times New Roman"/>
                <w:sz w:val="20"/>
                <w:szCs w:val="20"/>
                <w:lang w:eastAsia="ru-RU"/>
              </w:rPr>
              <w:t>Предоставление субсидий негосударственным некоммерческим организациям на реализацию услуг и (или) проектов, оказываемых в рамках выполнения государственного социального заказа, по формированию у пациентов, имеющих ВИЧ, приверженности к медицинскому наблюдению и лечению антиретровирусными лекарственными средствами, а также по предоставлению консультационной, информационной, психологической, юридической и иной помощи, реализации мероприятий по предупреждению дискриминации людей, живущих с ВИЧ, разработке и распространению информационных материалов о социально</w:t>
            </w:r>
            <w:proofErr w:type="gramEnd"/>
            <w:r w:rsidRPr="0014613D">
              <w:rPr>
                <w:rFonts w:ascii="Times New Roman" w:eastAsia="Times New Roman" w:hAnsi="Times New Roman" w:cs="Times New Roman"/>
                <w:sz w:val="20"/>
                <w:szCs w:val="20"/>
                <w:lang w:eastAsia="ru-RU"/>
              </w:rPr>
              <w:t xml:space="preserve"> опасных </w:t>
            </w:r>
            <w:proofErr w:type="gramStart"/>
            <w:r w:rsidRPr="0014613D">
              <w:rPr>
                <w:rFonts w:ascii="Times New Roman" w:eastAsia="Times New Roman" w:hAnsi="Times New Roman" w:cs="Times New Roman"/>
                <w:sz w:val="20"/>
                <w:szCs w:val="20"/>
                <w:lang w:eastAsia="ru-RU"/>
              </w:rPr>
              <w:t>заболеваниях</w:t>
            </w:r>
            <w:proofErr w:type="gramEnd"/>
            <w:r w:rsidRPr="0014613D">
              <w:rPr>
                <w:rFonts w:ascii="Times New Roman" w:eastAsia="Times New Roman" w:hAnsi="Times New Roman" w:cs="Times New Roman"/>
                <w:sz w:val="20"/>
                <w:szCs w:val="20"/>
                <w:lang w:eastAsia="ru-RU"/>
              </w:rPr>
              <w:t>, ВИЧ, медико-социальной и паллиативной помощи на дому, организации функционирования групп взаимопомощи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Задача 2. Исключение вертикальной передачи ВИЧ-инфекции от матери ребенку и предупреждение случаев передачи ВИЧ, связанных с оказанием медицинской помощи</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194. Обеспечение закупки тест-систем для ПЦР-диагностики ВИЧ у детей, рожденных ВИЧ-инфицированными матерями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195. Обеспечение заместительным вскармливанием детей, рожденных ВИЧ-инфицированными матерями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196. Обеспечение раннего выявления и лечения ВИЧ-инфекции среди беременных женщин в целях профилактики передачи ВИЧ от матери ребенку</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 Снижение заболеваемости, сдерживание распространения ВИЧ-инфекции в группах населения с наибольшим риском инфицирования ВИЧ, повышение эффективности информационно-образовательной работы по профилактике ВИЧ-инфекции и недопущение дискриминации в отношении людей, живущих с ВИЧ</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197. Проведение социологических и эпидемиологических исследований, в том числе в рамках дозорного эпидемиологического слежения с изучением </w:t>
            </w:r>
            <w:proofErr w:type="spellStart"/>
            <w:r w:rsidRPr="0014613D">
              <w:rPr>
                <w:rFonts w:ascii="Times New Roman" w:eastAsia="Times New Roman" w:hAnsi="Times New Roman" w:cs="Times New Roman"/>
                <w:sz w:val="20"/>
                <w:szCs w:val="20"/>
                <w:lang w:eastAsia="ru-RU"/>
              </w:rPr>
              <w:t>биоповеденческих</w:t>
            </w:r>
            <w:proofErr w:type="spellEnd"/>
            <w:r w:rsidRPr="0014613D">
              <w:rPr>
                <w:rFonts w:ascii="Times New Roman" w:eastAsia="Times New Roman" w:hAnsi="Times New Roman" w:cs="Times New Roman"/>
                <w:sz w:val="20"/>
                <w:szCs w:val="20"/>
                <w:lang w:eastAsia="ru-RU"/>
              </w:rPr>
              <w:t xml:space="preserve"> факторов риска и распространенности </w:t>
            </w:r>
            <w:proofErr w:type="spellStart"/>
            <w:r w:rsidRPr="0014613D">
              <w:rPr>
                <w:rFonts w:ascii="Times New Roman" w:eastAsia="Times New Roman" w:hAnsi="Times New Roman" w:cs="Times New Roman"/>
                <w:sz w:val="20"/>
                <w:szCs w:val="20"/>
                <w:lang w:eastAsia="ru-RU"/>
              </w:rPr>
              <w:t>гемоконтактных</w:t>
            </w:r>
            <w:proofErr w:type="spellEnd"/>
            <w:r w:rsidRPr="0014613D">
              <w:rPr>
                <w:rFonts w:ascii="Times New Roman" w:eastAsia="Times New Roman" w:hAnsi="Times New Roman" w:cs="Times New Roman"/>
                <w:sz w:val="20"/>
                <w:szCs w:val="20"/>
                <w:lang w:eastAsia="ru-RU"/>
              </w:rPr>
              <w:t xml:space="preserve"> инфекционных заболеваний в ключевых группах населения, исследования по изучению взаимосвязи между миграцией и распространением ВИЧ (2-я фаза)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средства ЮНЭЙДС</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198. </w:t>
            </w:r>
            <w:proofErr w:type="gramStart"/>
            <w:r w:rsidRPr="0014613D">
              <w:rPr>
                <w:rFonts w:ascii="Times New Roman" w:eastAsia="Times New Roman" w:hAnsi="Times New Roman" w:cs="Times New Roman"/>
                <w:sz w:val="20"/>
                <w:szCs w:val="20"/>
                <w:lang w:eastAsia="ru-RU"/>
              </w:rPr>
              <w:t>Предоставление субсидий негосударственным некоммерческим организациям на реализацию услуг и (или) проектов среди групп населения с высоким риском заражения социально опасными заболеваниями, ВИЧ, оказываемых в рамках выполнения государственного социального заказа, по созданию и организации деятельности анонимно-консультативных пунктов, организации консультирования за пределами таких пунктов, телефонных линий по вопросам профилактики, диагностики и лечения социально опасных заболеваний, ВИЧ, мероприятий по снижению риска передачи социально</w:t>
            </w:r>
            <w:proofErr w:type="gramEnd"/>
            <w:r w:rsidRPr="0014613D">
              <w:rPr>
                <w:rFonts w:ascii="Times New Roman" w:eastAsia="Times New Roman" w:hAnsi="Times New Roman" w:cs="Times New Roman"/>
                <w:sz w:val="20"/>
                <w:szCs w:val="20"/>
                <w:lang w:eastAsia="ru-RU"/>
              </w:rPr>
              <w:t xml:space="preserve"> опасных заболеваний, ВИЧ, по предоставлению консультационной, информационной, психологической, юридической и иной помощи, мероприятий по предупреждению дискриминации, формированию ответственного отношения к собственному здоровью, разработке и распространению информационных материалов о социально опасных заболеваниях, ВИЧ</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средства ЮНЭЙДС</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199. Обеспечение деятельности и укрепление материально-технической базы кабинетов профилактики ВИЧ-инфекции в группах населения с высоким риском инфицирования ВИЧ в организациях здравоохранения (обеспечение закупки расходных материалов с учетом запланированного охвата пакетом профилактических услуг клиентов, транспортные расходы с учетом нормативов пробега автотранспортных средств)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200. Обеспечение закупки </w:t>
            </w:r>
            <w:proofErr w:type="spellStart"/>
            <w:r w:rsidRPr="0014613D">
              <w:rPr>
                <w:rFonts w:ascii="Times New Roman" w:eastAsia="Times New Roman" w:hAnsi="Times New Roman" w:cs="Times New Roman"/>
                <w:sz w:val="20"/>
                <w:szCs w:val="20"/>
                <w:lang w:eastAsia="ru-RU"/>
              </w:rPr>
              <w:t>метадона</w:t>
            </w:r>
            <w:proofErr w:type="spellEnd"/>
            <w:r w:rsidRPr="0014613D">
              <w:rPr>
                <w:rFonts w:ascii="Times New Roman" w:eastAsia="Times New Roman" w:hAnsi="Times New Roman" w:cs="Times New Roman"/>
                <w:sz w:val="20"/>
                <w:szCs w:val="20"/>
                <w:lang w:eastAsia="ru-RU"/>
              </w:rPr>
              <w:t xml:space="preserve"> и </w:t>
            </w:r>
            <w:proofErr w:type="spellStart"/>
            <w:r w:rsidRPr="0014613D">
              <w:rPr>
                <w:rFonts w:ascii="Times New Roman" w:eastAsia="Times New Roman" w:hAnsi="Times New Roman" w:cs="Times New Roman"/>
                <w:sz w:val="20"/>
                <w:szCs w:val="20"/>
                <w:lang w:eastAsia="ru-RU"/>
              </w:rPr>
              <w:t>бупренорфина</w:t>
            </w:r>
            <w:proofErr w:type="spellEnd"/>
            <w:r w:rsidRPr="0014613D">
              <w:rPr>
                <w:rFonts w:ascii="Times New Roman" w:eastAsia="Times New Roman" w:hAnsi="Times New Roman" w:cs="Times New Roman"/>
                <w:sz w:val="20"/>
                <w:szCs w:val="20"/>
                <w:lang w:eastAsia="ru-RU"/>
              </w:rPr>
              <w:t xml:space="preserve"> для опиоидной заместительной терапии пациентов, страдающих </w:t>
            </w:r>
            <w:proofErr w:type="spellStart"/>
            <w:r w:rsidRPr="0014613D">
              <w:rPr>
                <w:rFonts w:ascii="Times New Roman" w:eastAsia="Times New Roman" w:hAnsi="Times New Roman" w:cs="Times New Roman"/>
                <w:sz w:val="20"/>
                <w:szCs w:val="20"/>
                <w:lang w:eastAsia="ru-RU"/>
              </w:rPr>
              <w:t>опиодной</w:t>
            </w:r>
            <w:proofErr w:type="spellEnd"/>
            <w:r w:rsidRPr="0014613D">
              <w:rPr>
                <w:rFonts w:ascii="Times New Roman" w:eastAsia="Times New Roman" w:hAnsi="Times New Roman" w:cs="Times New Roman"/>
                <w:sz w:val="20"/>
                <w:szCs w:val="20"/>
                <w:lang w:eastAsia="ru-RU"/>
              </w:rPr>
              <w:t xml:space="preserve"> наркотической зависимостью, дозаторов для дозирования лекарственных препаратов для опиоидной заместительной терапии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201. Обеспечение открытия двух новых пунктов по предоставлению заместительной терапии (г. Дзержинск, г. Марьина Горка)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 Обеспечение комплексного подхода к лечению, реабилитации и социальному сопровождению пациентов с сочетанной патологией (наркозависимость, вирусные гепатиты, ВИЧ-инфекция, туберкулез и другое)</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УНП ООН, ЮНЭЙДС</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203. Внедрение электронной системы учета лиц, участвующих в программах снижения вреда (профилактики ВИЧ-инфекции)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УНП 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204. Развитие международного сотрудничества по вопросам борьбы со СПИД, туберкулезом и малярией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2021–2024</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Глобального фонда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205. Создание и внедрение системы оказания дистанционной консультативной помощи представителям ключевых групп населения с высоким риском инфицирования ВИЧ (</w:t>
            </w:r>
            <w:proofErr w:type="spellStart"/>
            <w:r w:rsidRPr="0014613D">
              <w:rPr>
                <w:rFonts w:ascii="Times New Roman" w:eastAsia="Times New Roman" w:hAnsi="Times New Roman" w:cs="Times New Roman"/>
                <w:sz w:val="20"/>
                <w:szCs w:val="20"/>
                <w:lang w:eastAsia="ru-RU"/>
              </w:rPr>
              <w:t>колл</w:t>
            </w:r>
            <w:proofErr w:type="spellEnd"/>
            <w:r w:rsidRPr="0014613D">
              <w:rPr>
                <w:rFonts w:ascii="Times New Roman" w:eastAsia="Times New Roman" w:hAnsi="Times New Roman" w:cs="Times New Roman"/>
                <w:sz w:val="20"/>
                <w:szCs w:val="20"/>
                <w:lang w:eastAsia="ru-RU"/>
              </w:rPr>
              <w:t>-центр)</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ЮНФПА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206. Разработка и внедрение в Минской области пилотного проекта мобильной профилактики ВИЧ-инфекции и употребления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 с участием представителей правоохранительных органов, местных органов власти и сообще</w:t>
            </w:r>
            <w:proofErr w:type="gramStart"/>
            <w:r w:rsidRPr="0014613D">
              <w:rPr>
                <w:rFonts w:ascii="Times New Roman" w:eastAsia="Times New Roman" w:hAnsi="Times New Roman" w:cs="Times New Roman"/>
                <w:sz w:val="20"/>
                <w:szCs w:val="20"/>
                <w:lang w:eastAsia="ru-RU"/>
              </w:rPr>
              <w:t>ств кл</w:t>
            </w:r>
            <w:proofErr w:type="gramEnd"/>
            <w:r w:rsidRPr="0014613D">
              <w:rPr>
                <w:rFonts w:ascii="Times New Roman" w:eastAsia="Times New Roman" w:hAnsi="Times New Roman" w:cs="Times New Roman"/>
                <w:sz w:val="20"/>
                <w:szCs w:val="20"/>
                <w:lang w:eastAsia="ru-RU"/>
              </w:rPr>
              <w:t>ючевых групп</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Глобального фонда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207. Изучение международного </w:t>
            </w:r>
            <w:proofErr w:type="gramStart"/>
            <w:r w:rsidRPr="0014613D">
              <w:rPr>
                <w:rFonts w:ascii="Times New Roman" w:eastAsia="Times New Roman" w:hAnsi="Times New Roman" w:cs="Times New Roman"/>
                <w:sz w:val="20"/>
                <w:szCs w:val="20"/>
                <w:lang w:eastAsia="ru-RU"/>
              </w:rPr>
              <w:t>опыта предоставления пакета услуг программ снижения вреда/профилактики ВИЧ-инфекции</w:t>
            </w:r>
            <w:proofErr w:type="gramEnd"/>
            <w:r w:rsidRPr="0014613D">
              <w:rPr>
                <w:rFonts w:ascii="Times New Roman" w:eastAsia="Times New Roman" w:hAnsi="Times New Roman" w:cs="Times New Roman"/>
                <w:sz w:val="20"/>
                <w:szCs w:val="20"/>
                <w:lang w:eastAsia="ru-RU"/>
              </w:rPr>
              <w:t xml:space="preserve"> в пенитенциарной системе и внедрение местных инициатив/пилотных проектов по профилактике ВИЧ-инфекции среди осужденных в местах лишения свободы (на конкурсной основе)</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УНП 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xml:space="preserve">208. Разработка и внедрение междисциплинарного подхода к социальному сопровождению, </w:t>
            </w:r>
            <w:proofErr w:type="spellStart"/>
            <w:r w:rsidRPr="0014613D">
              <w:rPr>
                <w:rFonts w:ascii="Times New Roman" w:eastAsia="Times New Roman" w:hAnsi="Times New Roman" w:cs="Times New Roman"/>
                <w:sz w:val="20"/>
                <w:szCs w:val="20"/>
                <w:lang w:eastAsia="ru-RU"/>
              </w:rPr>
              <w:t>реинтеграции</w:t>
            </w:r>
            <w:proofErr w:type="spellEnd"/>
            <w:r w:rsidRPr="0014613D">
              <w:rPr>
                <w:rFonts w:ascii="Times New Roman" w:eastAsia="Times New Roman" w:hAnsi="Times New Roman" w:cs="Times New Roman"/>
                <w:sz w:val="20"/>
                <w:szCs w:val="20"/>
                <w:lang w:eastAsia="ru-RU"/>
              </w:rPr>
              <w:t xml:space="preserve"> и </w:t>
            </w:r>
            <w:proofErr w:type="spellStart"/>
            <w:r w:rsidRPr="0014613D">
              <w:rPr>
                <w:rFonts w:ascii="Times New Roman" w:eastAsia="Times New Roman" w:hAnsi="Times New Roman" w:cs="Times New Roman"/>
                <w:sz w:val="20"/>
                <w:szCs w:val="20"/>
                <w:lang w:eastAsia="ru-RU"/>
              </w:rPr>
              <w:t>ресоциализации</w:t>
            </w:r>
            <w:proofErr w:type="spellEnd"/>
            <w:r w:rsidRPr="0014613D">
              <w:rPr>
                <w:rFonts w:ascii="Times New Roman" w:eastAsia="Times New Roman" w:hAnsi="Times New Roman" w:cs="Times New Roman"/>
                <w:sz w:val="20"/>
                <w:szCs w:val="20"/>
                <w:lang w:eastAsia="ru-RU"/>
              </w:rPr>
              <w:t xml:space="preserve"> лиц, находящихся в местах лишения свободы, на этапах подготовки к освобождению и в течение 6 месяцев после освобождения с участием представителей пенитенциарной системы, правоохранительных органов, медицинской и социальной служб, общественных организаций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Минтруда и соцзащиты, Минздрав, облисполкомы, Минский горисполком,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209. Изучение международного опыта в вопросах альтернативы тюремному заключению за совершение преступлений, связанных с незаконным оборотом наркотиков, разработка рекомендаций по данному направлению</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УНП 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210. Реализация профилактических мероприятий в рамках выполнения информационной стратегии по ВИЧ-инфекции, проведение профилактических и социальных кампаний, Всемирной кампании и Всемирного дня профилактики ВИЧ/СПИД, Дня памяти людей, умерших </w:t>
            </w:r>
            <w:proofErr w:type="gramStart"/>
            <w:r w:rsidRPr="0014613D">
              <w:rPr>
                <w:rFonts w:ascii="Times New Roman" w:eastAsia="Times New Roman" w:hAnsi="Times New Roman" w:cs="Times New Roman"/>
                <w:sz w:val="20"/>
                <w:szCs w:val="20"/>
                <w:lang w:eastAsia="ru-RU"/>
              </w:rPr>
              <w:t>от</w:t>
            </w:r>
            <w:proofErr w:type="gramEnd"/>
            <w:r w:rsidRPr="0014613D">
              <w:rPr>
                <w:rFonts w:ascii="Times New Roman" w:eastAsia="Times New Roman" w:hAnsi="Times New Roman" w:cs="Times New Roman"/>
                <w:sz w:val="20"/>
                <w:szCs w:val="20"/>
                <w:lang w:eastAsia="ru-RU"/>
              </w:rPr>
              <w:t> </w:t>
            </w:r>
            <w:proofErr w:type="gramStart"/>
            <w:r w:rsidRPr="0014613D">
              <w:rPr>
                <w:rFonts w:ascii="Times New Roman" w:eastAsia="Times New Roman" w:hAnsi="Times New Roman" w:cs="Times New Roman"/>
                <w:sz w:val="20"/>
                <w:szCs w:val="20"/>
                <w:lang w:eastAsia="ru-RU"/>
              </w:rPr>
              <w:t>СПИД</w:t>
            </w:r>
            <w:proofErr w:type="gramEnd"/>
            <w:r w:rsidRPr="0014613D">
              <w:rPr>
                <w:rFonts w:ascii="Times New Roman" w:eastAsia="Times New Roman" w:hAnsi="Times New Roman" w:cs="Times New Roman"/>
                <w:sz w:val="20"/>
                <w:szCs w:val="20"/>
                <w:lang w:eastAsia="ru-RU"/>
              </w:rPr>
              <w:t>, мероприятий, направленных на преодоление стигмы в отношении людей, живущих с ВИЧ, и ключевых групп населения, затронутых проблемой ВИЧ</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облисполкомы, Минский горисполком,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211. Повышение потенциала гражданского общества, средств массовой информации и других заинтересованных сторон в противодействии стигме и дискриминации, связанной с ВИ</w:t>
            </w:r>
            <w:proofErr w:type="gramStart"/>
            <w:r w:rsidRPr="0014613D">
              <w:rPr>
                <w:rFonts w:ascii="Times New Roman" w:eastAsia="Times New Roman" w:hAnsi="Times New Roman" w:cs="Times New Roman"/>
                <w:sz w:val="20"/>
                <w:szCs w:val="20"/>
                <w:lang w:eastAsia="ru-RU"/>
              </w:rPr>
              <w:t>Ч-</w:t>
            </w:r>
            <w:proofErr w:type="gramEnd"/>
            <w:r w:rsidRPr="0014613D">
              <w:rPr>
                <w:rFonts w:ascii="Times New Roman" w:eastAsia="Times New Roman" w:hAnsi="Times New Roman" w:cs="Times New Roman"/>
                <w:sz w:val="20"/>
                <w:szCs w:val="20"/>
                <w:lang w:eastAsia="ru-RU"/>
              </w:rPr>
              <w:t xml:space="preserve"> и гендерным насилием, в проведении информационно-просветительских кампаний, направленных на изменение поведения, повышение информированности сотрудников </w:t>
            </w:r>
            <w:proofErr w:type="spellStart"/>
            <w:r w:rsidRPr="0014613D">
              <w:rPr>
                <w:rFonts w:ascii="Times New Roman" w:eastAsia="Times New Roman" w:hAnsi="Times New Roman" w:cs="Times New Roman"/>
                <w:sz w:val="20"/>
                <w:szCs w:val="20"/>
                <w:lang w:eastAsia="ru-RU"/>
              </w:rPr>
              <w:t>Госпогранкомитета</w:t>
            </w:r>
            <w:proofErr w:type="spellEnd"/>
            <w:r w:rsidRPr="0014613D">
              <w:rPr>
                <w:rFonts w:ascii="Times New Roman" w:eastAsia="Times New Roman" w:hAnsi="Times New Roman" w:cs="Times New Roman"/>
                <w:sz w:val="20"/>
                <w:szCs w:val="20"/>
                <w:lang w:eastAsia="ru-RU"/>
              </w:rPr>
              <w:t>, МВД, а также общественных организаций, работающих с нерегулярными мигрантами, в вопросах профилактики, диагностики и лечения ВИЧ, развитие правовых, институциональных и финансово-экономических условий перехода на государственное финансирование деятельности по противодействию ВИЧ-инфекции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МВД,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Госпогранкомитет</w:t>
            </w:r>
            <w:proofErr w:type="spellEnd"/>
            <w:r w:rsidRPr="0014613D">
              <w:rPr>
                <w:rFonts w:ascii="Times New Roman" w:eastAsia="Times New Roman" w:hAnsi="Times New Roman" w:cs="Times New Roman"/>
                <w:sz w:val="20"/>
                <w:szCs w:val="20"/>
                <w:lang w:eastAsia="ru-RU"/>
              </w:rPr>
              <w:t>,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ЮНЭЙДС, ЮНИСЕФ, ПРООН, МОМ</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212. Проведение информационно-образовательных мероприятий среди сотрудников ведомств и членов общественных организаций, работающих с незаконными мигрантами, по вопросам профилактики, диагностики и лечения ВИЧ</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Госпогранкомитет</w:t>
            </w:r>
            <w:proofErr w:type="spellEnd"/>
            <w:r w:rsidRPr="0014613D">
              <w:rPr>
                <w:rFonts w:ascii="Times New Roman" w:eastAsia="Times New Roman" w:hAnsi="Times New Roman" w:cs="Times New Roman"/>
                <w:sz w:val="20"/>
                <w:szCs w:val="20"/>
                <w:lang w:eastAsia="ru-RU"/>
              </w:rPr>
              <w:t>, МВД, Белорусское Общество Красного Креста</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213. Организация работы информационно-методических кабинетов и мобильной группы по профилактике ВИЧ-инфекции в структурных подразделениях МЧС</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МЧС</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214. Реализация проектов и мероприятий первичной профилактики ВИЧ-инфекции в учреждениях, обеспечивающих получение общего среднего, профессионально-технического и высшего образования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2022, 2025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215. Разработка пособий для проведения мероприятий первичной профилактики ВИЧ в учреждениях образования, обеспечивающих получение общего среднего, профессионально-технического и высшего образования, и организация мониторинга эффективности таких мероприятий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216. Включение в тематику повышения квалификации педагогических работников учреждений общего среднего, профессионально-технического образования вопросов профилактики ВИЧ-инфекции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217. Реализация программ профилактики ВИЧ-инфекции среди работающего населения (на рабочих местах) на предприятиях, в организациях и учреждениях</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218. Проведение </w:t>
            </w:r>
            <w:proofErr w:type="gramStart"/>
            <w:r w:rsidRPr="0014613D">
              <w:rPr>
                <w:rFonts w:ascii="Times New Roman" w:eastAsia="Times New Roman" w:hAnsi="Times New Roman" w:cs="Times New Roman"/>
                <w:sz w:val="20"/>
                <w:szCs w:val="20"/>
                <w:lang w:eastAsia="ru-RU"/>
              </w:rPr>
              <w:t>обучения по</w:t>
            </w:r>
            <w:proofErr w:type="gramEnd"/>
            <w:r w:rsidRPr="0014613D">
              <w:rPr>
                <w:rFonts w:ascii="Times New Roman" w:eastAsia="Times New Roman" w:hAnsi="Times New Roman" w:cs="Times New Roman"/>
                <w:sz w:val="20"/>
                <w:szCs w:val="20"/>
                <w:lang w:eastAsia="ru-RU"/>
              </w:rPr>
              <w:t xml:space="preserve"> всем аспектам ВИЧ-инфекции, вирусных гепатитов, туберкулеза, снижения стигмы и дискриминации по отношению к людям, живущим с ВИЧ, и представителям ключевых групп населения для сотрудников правоохранительных органов, социальной и психологической служб, МЧС, специалистов </w:t>
            </w:r>
            <w:proofErr w:type="spellStart"/>
            <w:r w:rsidRPr="0014613D">
              <w:rPr>
                <w:rFonts w:ascii="Times New Roman" w:eastAsia="Times New Roman" w:hAnsi="Times New Roman" w:cs="Times New Roman"/>
                <w:sz w:val="20"/>
                <w:szCs w:val="20"/>
                <w:lang w:eastAsia="ru-RU"/>
              </w:rPr>
              <w:t>мультидисциплинарных</w:t>
            </w:r>
            <w:proofErr w:type="spellEnd"/>
            <w:r w:rsidRPr="0014613D">
              <w:rPr>
                <w:rFonts w:ascii="Times New Roman" w:eastAsia="Times New Roman" w:hAnsi="Times New Roman" w:cs="Times New Roman"/>
                <w:sz w:val="20"/>
                <w:szCs w:val="20"/>
                <w:lang w:eastAsia="ru-RU"/>
              </w:rPr>
              <w:t xml:space="preserve"> команд, в том числе общественных организаций</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Минтруда и соцзащиты, МВД, МЧС,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МОМ, УНП 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219. </w:t>
            </w:r>
            <w:proofErr w:type="gramStart"/>
            <w:r w:rsidRPr="0014613D">
              <w:rPr>
                <w:rFonts w:ascii="Times New Roman" w:eastAsia="Times New Roman" w:hAnsi="Times New Roman" w:cs="Times New Roman"/>
                <w:sz w:val="20"/>
                <w:szCs w:val="20"/>
                <w:lang w:eastAsia="ru-RU"/>
              </w:rPr>
              <w:t>Подготовка аудио-, видеороликов, информационно-просветительских материалов (листовка, плакат, брошюра, календарь, буклет и другой печатной продукции для первичной, вторичной и третичной профилактики среди общего населения и ключевых групп) по проблеме ВИЧ-инфекции, вирусных гепатитов, туберкулеза и снижению стигмы, проведение информирования населения в средствах массовой информации, развитие информационных-коммуникационных технологий, в том числе дистанционных технологий, по проблеме ВИЧ-инфекции, онлайн-консультирования по эпидемиологическим и психологическим аспектам ВИЧ-инфекции</w:t>
            </w:r>
            <w:proofErr w:type="gramEnd"/>
            <w:r w:rsidRPr="0014613D">
              <w:rPr>
                <w:rFonts w:ascii="Times New Roman" w:eastAsia="Times New Roman" w:hAnsi="Times New Roman" w:cs="Times New Roman"/>
                <w:sz w:val="20"/>
                <w:szCs w:val="20"/>
                <w:lang w:eastAsia="ru-RU"/>
              </w:rPr>
              <w:t>, проведение тематического конкурса плакатов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 средства УНП ООН</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220. Формирование эффективного взаимодействия, равного консультирования, внедрение инновационных форм и методов общения, развитие сообщества подростков и молодежи, живущих с ВИЧ</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6 «Обеспечение функционирования системы здравоохранения Республики Беларусь»</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Задача 1. Создание условий для развития здравоохранения и обеспечение доступности медицинской помощи для всего населения</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221. Консультативная поддержка </w:t>
            </w:r>
            <w:proofErr w:type="gramStart"/>
            <w:r w:rsidRPr="0014613D">
              <w:rPr>
                <w:rFonts w:ascii="Times New Roman" w:eastAsia="Times New Roman" w:hAnsi="Times New Roman" w:cs="Times New Roman"/>
                <w:sz w:val="20"/>
                <w:szCs w:val="20"/>
                <w:lang w:eastAsia="ru-RU"/>
              </w:rPr>
              <w:t>повышения качества ведения систем национальных счетов здравоохранения</w:t>
            </w:r>
            <w:proofErr w:type="gramEnd"/>
            <w:r w:rsidRPr="0014613D">
              <w:rPr>
                <w:rFonts w:ascii="Times New Roman" w:eastAsia="Times New Roman" w:hAnsi="Times New Roman" w:cs="Times New Roman"/>
                <w:sz w:val="20"/>
                <w:szCs w:val="20"/>
                <w:lang w:eastAsia="ru-RU"/>
              </w:rPr>
              <w:t xml:space="preserve"> и их внедрение в статистическую информационную систему с автоматизацией сбора и анализа информации, экономический анализ возможных неэффективных мер системы здравоохранения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222. Функционирование аппарата Минздрава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223. Оказание медицинской помощи населению в организациях здравоохранения</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МВД, Минобороны, </w:t>
            </w: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Госпогранкомитет</w:t>
            </w:r>
            <w:proofErr w:type="spellEnd"/>
            <w:r w:rsidRPr="0014613D">
              <w:rPr>
                <w:rFonts w:ascii="Times New Roman" w:eastAsia="Times New Roman" w:hAnsi="Times New Roman" w:cs="Times New Roman"/>
                <w:sz w:val="20"/>
                <w:szCs w:val="20"/>
                <w:lang w:eastAsia="ru-RU"/>
              </w:rPr>
              <w:t>, Управление делами Президента Республики Беларусь, НАН Беларуси, Комитет государственной безопасности,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 средства от приносящей доходы деятельности бюджетных организаций</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224. Проведение санитарно-эпидемиологических мероприятий, в том числе разработка стандартных оперативных процедур и обучение сотрудников </w:t>
            </w:r>
            <w:proofErr w:type="spellStart"/>
            <w:r w:rsidRPr="0014613D">
              <w:rPr>
                <w:rFonts w:ascii="Times New Roman" w:eastAsia="Times New Roman" w:hAnsi="Times New Roman" w:cs="Times New Roman"/>
                <w:sz w:val="20"/>
                <w:szCs w:val="20"/>
                <w:lang w:eastAsia="ru-RU"/>
              </w:rPr>
              <w:t>Госпогранкомитета</w:t>
            </w:r>
            <w:proofErr w:type="spellEnd"/>
            <w:r w:rsidRPr="0014613D">
              <w:rPr>
                <w:rFonts w:ascii="Times New Roman" w:eastAsia="Times New Roman" w:hAnsi="Times New Roman" w:cs="Times New Roman"/>
                <w:sz w:val="20"/>
                <w:szCs w:val="20"/>
                <w:lang w:eastAsia="ru-RU"/>
              </w:rPr>
              <w:t xml:space="preserve"> для реализации санитарно-эпидемиологических мероприятий в пунктах пропуска в контексте COVID-19</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Управление делами Президента Республики Беларусь, Минобороны,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местные бюджеты, средства от приносящей доходы деятельности бюджетных организаций, средства ВОЗ</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225. Закупка для системы здравоохранения лекарственных средств и медицинских изделий, в том числе отечественного производства</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226. Прочие мероприятия в здравоохранении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Управление делами Президента Республики Беларусь, Минтруда и соцзащиты,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республиканский</w:t>
            </w:r>
            <w:proofErr w:type="gramEnd"/>
            <w:r w:rsidRPr="0014613D">
              <w:rPr>
                <w:rFonts w:ascii="Times New Roman" w:eastAsia="Times New Roman" w:hAnsi="Times New Roman" w:cs="Times New Roman"/>
                <w:sz w:val="20"/>
                <w:szCs w:val="20"/>
                <w:lang w:eastAsia="ru-RU"/>
              </w:rPr>
              <w:t xml:space="preserve"> и местные бюджеты, средства от приносящей доходы деятельности бюджетных организаций</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227. Создание и оснащение 26 межрайонных хирургических центров</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228. Выполнение проекта «Экстренное реагирование на COVID-19 в Республике Беларусь»</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заем Международного Банка реконструкции и развития</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229. Выполнение проекта «Экстренное реагирование на COVID-19 и укрепление общего потенциала системы здравоохранения Республики Беларусь»</w:t>
            </w:r>
            <w:r w:rsidRPr="0014613D">
              <w:rPr>
                <w:rFonts w:ascii="Times New Roman" w:eastAsia="Times New Roman" w:hAnsi="Times New Roman" w:cs="Times New Roman"/>
                <w:sz w:val="20"/>
                <w:szCs w:val="20"/>
                <w:vertAlign w:val="superscript"/>
                <w:lang w:eastAsia="ru-RU"/>
              </w:rPr>
              <w:t>4</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заем Европейского инвестиционного банка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230. Выполнение проекта «Модернизация системы здравоохранения Республики Беларусь»</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заем Международного банка реконструкции и развития</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231. Строительство (реконструкция) объектов здравоохранения (44 объекта, в том числе 28 больничных организаций и центров, 13 амбулаторно-поликлинических организаций, 3 оздоровительные организации)</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 том числе средства на финансирование капитальных вложений (инвестиционная программа), погашение основного долга и уплата процентов за пользование кредитными ресурсами, заем Кувейтского фонда арабского экономического развития</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 Управление делами Президента Республики Беларусь, Минобороны, ОО «Белорусское общество глухих»,</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средства на финансирование капитальных вложений (Государственная инвестиционная программа)</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 том числе средства на финансирование капитальных вложений (инвестиционная программа), погашение основного долга и уплата процентов за пользование кредитными ресурсами, кредитные ресурсы ОАО «Банк развития Республики Беларусь», заем Кувейтского фонда арабского экономического развития</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Наращивание экспорта услуг в области здравоохранения</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232. Реализация комплекса мер по развитию экспорта услуг здравоохранения, в том числе увеличению объема оказываемых платных медицинских услуг иностранным гражданам, путем:</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232.1. проведения информационных кампаний по продвижению экспорта медицинских услуг представительствами Республики Беларусь на территории государств, наиболее перспективных для экспорта медицинских услуг</w:t>
            </w:r>
          </w:p>
        </w:tc>
        <w:tc>
          <w:tcPr>
            <w:tcW w:w="241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8476"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232.2. повышения уровня навыков врачей и среднего медицинского персонала в </w:t>
            </w:r>
            <w:proofErr w:type="spellStart"/>
            <w:r w:rsidRPr="0014613D">
              <w:rPr>
                <w:rFonts w:ascii="Times New Roman" w:eastAsia="Times New Roman" w:hAnsi="Times New Roman" w:cs="Times New Roman"/>
                <w:sz w:val="20"/>
                <w:szCs w:val="20"/>
                <w:lang w:eastAsia="ru-RU"/>
              </w:rPr>
              <w:t>симуляционных</w:t>
            </w:r>
            <w:proofErr w:type="spellEnd"/>
            <w:r w:rsidRPr="0014613D">
              <w:rPr>
                <w:rFonts w:ascii="Times New Roman" w:eastAsia="Times New Roman" w:hAnsi="Times New Roman" w:cs="Times New Roman"/>
                <w:sz w:val="20"/>
                <w:szCs w:val="20"/>
                <w:lang w:eastAsia="ru-RU"/>
              </w:rPr>
              <w:t xml:space="preserve"> центрах</w:t>
            </w:r>
          </w:p>
        </w:tc>
        <w:tc>
          <w:tcPr>
            <w:tcW w:w="241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5237"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692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bl>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613D">
        <w:rPr>
          <w:rFonts w:ascii="Times New Roman" w:eastAsia="Times New Roman" w:hAnsi="Times New Roman" w:cs="Times New Roman"/>
          <w:color w:val="000000"/>
          <w:sz w:val="20"/>
          <w:szCs w:val="20"/>
          <w:lang w:eastAsia="ru-RU"/>
        </w:rPr>
        <w:t>______________________________</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14613D">
        <w:rPr>
          <w:rFonts w:ascii="Times New Roman" w:eastAsia="Times New Roman" w:hAnsi="Times New Roman" w:cs="Times New Roman"/>
          <w:color w:val="000000"/>
          <w:sz w:val="20"/>
          <w:szCs w:val="20"/>
          <w:vertAlign w:val="superscript"/>
          <w:lang w:eastAsia="ru-RU"/>
        </w:rPr>
        <w:t>1</w:t>
      </w:r>
      <w:proofErr w:type="gramStart"/>
      <w:r w:rsidRPr="0014613D">
        <w:rPr>
          <w:rFonts w:ascii="Times New Roman" w:eastAsia="Times New Roman" w:hAnsi="Times New Roman" w:cs="Times New Roman"/>
          <w:color w:val="000000"/>
          <w:sz w:val="20"/>
          <w:szCs w:val="20"/>
          <w:vertAlign w:val="superscript"/>
          <w:lang w:eastAsia="ru-RU"/>
        </w:rPr>
        <w:t> </w:t>
      </w:r>
      <w:r w:rsidRPr="0014613D">
        <w:rPr>
          <w:rFonts w:ascii="Times New Roman" w:eastAsia="Times New Roman" w:hAnsi="Times New Roman" w:cs="Times New Roman"/>
          <w:color w:val="000000"/>
          <w:sz w:val="20"/>
          <w:szCs w:val="20"/>
          <w:lang w:eastAsia="ru-RU"/>
        </w:rPr>
        <w:t>В</w:t>
      </w:r>
      <w:proofErr w:type="gramEnd"/>
      <w:r w:rsidRPr="0014613D">
        <w:rPr>
          <w:rFonts w:ascii="Times New Roman" w:eastAsia="Times New Roman" w:hAnsi="Times New Roman" w:cs="Times New Roman"/>
          <w:color w:val="000000"/>
          <w:sz w:val="20"/>
          <w:szCs w:val="20"/>
          <w:lang w:eastAsia="ru-RU"/>
        </w:rPr>
        <w:t> соответствии с Положением о порядке обеспечения граждан техническими средствами социальной реабилитации государственными организациями здравоохранения, утвержденным постановлением Совета Министров Республики Беларусь от 11 декабря 2007 г. № 1722.</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14613D">
        <w:rPr>
          <w:rFonts w:ascii="Times New Roman" w:eastAsia="Times New Roman" w:hAnsi="Times New Roman" w:cs="Times New Roman"/>
          <w:color w:val="000000"/>
          <w:sz w:val="20"/>
          <w:szCs w:val="20"/>
          <w:vertAlign w:val="superscript"/>
          <w:lang w:eastAsia="ru-RU"/>
        </w:rPr>
        <w:t>2 </w:t>
      </w:r>
      <w:r w:rsidRPr="0014613D">
        <w:rPr>
          <w:rFonts w:ascii="Times New Roman" w:eastAsia="Times New Roman" w:hAnsi="Times New Roman" w:cs="Times New Roman"/>
          <w:color w:val="000000"/>
          <w:sz w:val="20"/>
          <w:szCs w:val="20"/>
          <w:lang w:eastAsia="ru-RU"/>
        </w:rPr>
        <w:t>Средства МОМ.</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14613D">
        <w:rPr>
          <w:rFonts w:ascii="Times New Roman" w:eastAsia="Times New Roman" w:hAnsi="Times New Roman" w:cs="Times New Roman"/>
          <w:color w:val="000000"/>
          <w:sz w:val="20"/>
          <w:szCs w:val="20"/>
          <w:vertAlign w:val="superscript"/>
          <w:lang w:eastAsia="ru-RU"/>
        </w:rPr>
        <w:lastRenderedPageBreak/>
        <w:t>3</w:t>
      </w:r>
      <w:proofErr w:type="gramStart"/>
      <w:r w:rsidRPr="0014613D">
        <w:rPr>
          <w:rFonts w:ascii="Times New Roman" w:eastAsia="Times New Roman" w:hAnsi="Times New Roman" w:cs="Times New Roman"/>
          <w:color w:val="000000"/>
          <w:sz w:val="20"/>
          <w:szCs w:val="20"/>
          <w:vertAlign w:val="superscript"/>
          <w:lang w:eastAsia="ru-RU"/>
        </w:rPr>
        <w:t> </w:t>
      </w:r>
      <w:r w:rsidRPr="0014613D">
        <w:rPr>
          <w:rFonts w:ascii="Times New Roman" w:eastAsia="Times New Roman" w:hAnsi="Times New Roman" w:cs="Times New Roman"/>
          <w:color w:val="000000"/>
          <w:sz w:val="20"/>
          <w:szCs w:val="20"/>
          <w:lang w:eastAsia="ru-RU"/>
        </w:rPr>
        <w:t>В</w:t>
      </w:r>
      <w:proofErr w:type="gramEnd"/>
      <w:r w:rsidRPr="0014613D">
        <w:rPr>
          <w:rFonts w:ascii="Times New Roman" w:eastAsia="Times New Roman" w:hAnsi="Times New Roman" w:cs="Times New Roman"/>
          <w:color w:val="000000"/>
          <w:sz w:val="20"/>
          <w:szCs w:val="20"/>
          <w:lang w:eastAsia="ru-RU"/>
        </w:rPr>
        <w:t> Государственной программе предусмотрены мероприятия в рамках выполнения государственного социального заказа в области проведения профилактических мероприятий по предупреждению распространения социально опасных заболеваний, вируса иммунодефицита человека, предусмотренного Законом Республики Беларусь от 7 января 2012 г. № 345-З «О предупреждении распространения заболеваний, представляющих опасность для здоровья населения, вируса иммунодефицита человека», в порядке, определяемом Положением об условиях и порядке реализации государственного социального заказа в области проведения профилактических мероприятий по предупреждению распространения социально опасных заболеваний, вируса иммунодефицита человека, утвержденным постановлением Совета Министров Республики Беларусь от 28 декабря 2017 г. № 1031.</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14613D">
        <w:rPr>
          <w:rFonts w:ascii="Times New Roman" w:eastAsia="Times New Roman" w:hAnsi="Times New Roman" w:cs="Times New Roman"/>
          <w:color w:val="000000"/>
          <w:sz w:val="20"/>
          <w:szCs w:val="20"/>
          <w:vertAlign w:val="superscript"/>
          <w:lang w:eastAsia="ru-RU"/>
        </w:rPr>
        <w:t>4 </w:t>
      </w:r>
      <w:r w:rsidRPr="0014613D">
        <w:rPr>
          <w:rFonts w:ascii="Times New Roman" w:eastAsia="Times New Roman" w:hAnsi="Times New Roman" w:cs="Times New Roman"/>
          <w:color w:val="000000"/>
          <w:sz w:val="20"/>
          <w:szCs w:val="20"/>
          <w:lang w:eastAsia="ru-RU"/>
        </w:rPr>
        <w:t>Объем финансирования будет уточняться после подписания договора.</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tbl>
      <w:tblPr>
        <w:tblW w:w="21600" w:type="dxa"/>
        <w:tblInd w:w="5" w:type="dxa"/>
        <w:tblCellMar>
          <w:left w:w="0" w:type="dxa"/>
          <w:right w:w="0" w:type="dxa"/>
        </w:tblCellMar>
        <w:tblLook w:val="04A0" w:firstRow="1" w:lastRow="0" w:firstColumn="1" w:lastColumn="0" w:noHBand="0" w:noVBand="1"/>
      </w:tblPr>
      <w:tblGrid>
        <w:gridCol w:w="16111"/>
        <w:gridCol w:w="5489"/>
      </w:tblGrid>
      <w:tr w:rsidR="0014613D" w:rsidRPr="0014613D" w:rsidTr="0014613D">
        <w:tc>
          <w:tcPr>
            <w:tcW w:w="17314" w:type="dxa"/>
            <w:tcMar>
              <w:top w:w="0" w:type="dxa"/>
              <w:left w:w="6" w:type="dxa"/>
              <w:bottom w:w="0" w:type="dxa"/>
              <w:right w:w="6" w:type="dxa"/>
            </w:tcMar>
            <w:hideMark/>
          </w:tcPr>
          <w:p w:rsidR="0014613D" w:rsidRPr="0014613D" w:rsidRDefault="0014613D" w:rsidP="0014613D">
            <w:pPr>
              <w:spacing w:after="0" w:line="240" w:lineRule="auto"/>
              <w:ind w:firstLine="567"/>
              <w:jc w:val="both"/>
              <w:rPr>
                <w:rFonts w:ascii="Times New Roman" w:eastAsia="Times New Roman" w:hAnsi="Times New Roman" w:cs="Times New Roman"/>
                <w:sz w:val="24"/>
                <w:szCs w:val="24"/>
                <w:lang w:eastAsia="ru-RU"/>
              </w:rPr>
            </w:pPr>
            <w:r w:rsidRPr="0014613D">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14613D" w:rsidRPr="0014613D" w:rsidRDefault="0014613D" w:rsidP="0014613D">
            <w:pPr>
              <w:spacing w:after="28"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Приложение 4</w:t>
            </w:r>
          </w:p>
          <w:p w:rsidR="0014613D" w:rsidRPr="0014613D" w:rsidRDefault="0014613D" w:rsidP="0014613D">
            <w:pPr>
              <w:spacing w:after="0"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к Государственной программе</w:t>
            </w:r>
            <w:r w:rsidRPr="0014613D">
              <w:rPr>
                <w:rFonts w:ascii="Times New Roman" w:eastAsia="Times New Roman" w:hAnsi="Times New Roman" w:cs="Times New Roman"/>
                <w:lang w:eastAsia="ru-RU"/>
              </w:rPr>
              <w:br/>
              <w:t>«Здоровье народа</w:t>
            </w:r>
            <w:r w:rsidRPr="0014613D">
              <w:rPr>
                <w:rFonts w:ascii="Times New Roman" w:eastAsia="Times New Roman" w:hAnsi="Times New Roman" w:cs="Times New Roman"/>
                <w:lang w:eastAsia="ru-RU"/>
              </w:rPr>
              <w:br/>
              <w:t>и демографическая безопасность»</w:t>
            </w:r>
            <w:r w:rsidRPr="0014613D">
              <w:rPr>
                <w:rFonts w:ascii="Times New Roman" w:eastAsia="Times New Roman" w:hAnsi="Times New Roman" w:cs="Times New Roman"/>
                <w:lang w:eastAsia="ru-RU"/>
              </w:rPr>
              <w:br/>
              <w:t>на 2021–2025 годы</w:t>
            </w:r>
          </w:p>
        </w:tc>
      </w:tr>
    </w:tbl>
    <w:p w:rsidR="0014613D" w:rsidRPr="0014613D" w:rsidRDefault="0014613D" w:rsidP="0014613D">
      <w:pPr>
        <w:shd w:val="clear" w:color="auto" w:fill="FFFFFF"/>
        <w:spacing w:after="0" w:line="240" w:lineRule="auto"/>
        <w:rPr>
          <w:rFonts w:ascii="Times New Roman" w:eastAsia="Times New Roman" w:hAnsi="Times New Roman" w:cs="Times New Roman"/>
          <w:b/>
          <w:bCs/>
          <w:color w:val="000000"/>
          <w:sz w:val="24"/>
          <w:szCs w:val="24"/>
          <w:lang w:eastAsia="ru-RU"/>
        </w:rPr>
      </w:pPr>
      <w:r w:rsidRPr="0014613D">
        <w:rPr>
          <w:rFonts w:ascii="Times New Roman" w:eastAsia="Times New Roman" w:hAnsi="Times New Roman" w:cs="Times New Roman"/>
          <w:b/>
          <w:bCs/>
          <w:color w:val="000000"/>
          <w:sz w:val="24"/>
          <w:szCs w:val="24"/>
          <w:lang w:eastAsia="ru-RU"/>
        </w:rPr>
        <w:t>ПЕРСПЕКТИВНЫЙ ПЛАН</w:t>
      </w:r>
      <w:r w:rsidRPr="0014613D">
        <w:rPr>
          <w:rFonts w:ascii="Times New Roman" w:eastAsia="Times New Roman" w:hAnsi="Times New Roman" w:cs="Times New Roman"/>
          <w:b/>
          <w:bCs/>
          <w:color w:val="000000"/>
          <w:sz w:val="24"/>
          <w:szCs w:val="24"/>
          <w:lang w:eastAsia="ru-RU"/>
        </w:rPr>
        <w:br/>
        <w:t>закупки товаров</w:t>
      </w:r>
    </w:p>
    <w:tbl>
      <w:tblPr>
        <w:tblW w:w="21600" w:type="dxa"/>
        <w:tblCellMar>
          <w:left w:w="0" w:type="dxa"/>
          <w:right w:w="0" w:type="dxa"/>
        </w:tblCellMar>
        <w:tblLook w:val="04A0" w:firstRow="1" w:lastRow="0" w:firstColumn="1" w:lastColumn="0" w:noHBand="0" w:noVBand="1"/>
      </w:tblPr>
      <w:tblGrid>
        <w:gridCol w:w="4176"/>
        <w:gridCol w:w="1076"/>
        <w:gridCol w:w="955"/>
        <w:gridCol w:w="955"/>
        <w:gridCol w:w="955"/>
        <w:gridCol w:w="955"/>
        <w:gridCol w:w="991"/>
        <w:gridCol w:w="2199"/>
        <w:gridCol w:w="1860"/>
        <w:gridCol w:w="1860"/>
        <w:gridCol w:w="1860"/>
        <w:gridCol w:w="1860"/>
        <w:gridCol w:w="1898"/>
      </w:tblGrid>
      <w:tr w:rsidR="0014613D" w:rsidRPr="0014613D" w:rsidTr="0014613D">
        <w:trPr>
          <w:trHeight w:val="238"/>
        </w:trPr>
        <w:tc>
          <w:tcPr>
            <w:tcW w:w="4444" w:type="dxa"/>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Наименование товаров</w:t>
            </w:r>
          </w:p>
        </w:tc>
        <w:tc>
          <w:tcPr>
            <w:tcW w:w="6284"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Количество, единиц</w:t>
            </w:r>
          </w:p>
        </w:tc>
        <w:tc>
          <w:tcPr>
            <w:tcW w:w="12308" w:type="dxa"/>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Объем финансирования, тыс. рублей</w:t>
            </w:r>
          </w:p>
        </w:tc>
      </w:tr>
      <w:tr w:rsidR="0014613D" w:rsidRPr="0014613D" w:rsidTr="0014613D">
        <w:trPr>
          <w:trHeight w:val="238"/>
        </w:trPr>
        <w:tc>
          <w:tcPr>
            <w:tcW w:w="0" w:type="auto"/>
            <w:vMerge/>
            <w:tcBorders>
              <w:top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5124"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 по годам</w:t>
            </w:r>
          </w:p>
        </w:tc>
        <w:tc>
          <w:tcPr>
            <w:tcW w:w="2330"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9952" w:type="dxa"/>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 по годам</w:t>
            </w:r>
          </w:p>
        </w:tc>
      </w:tr>
      <w:tr w:rsidR="0014613D" w:rsidRPr="0014613D" w:rsidTr="0014613D">
        <w:trPr>
          <w:trHeight w:val="238"/>
        </w:trPr>
        <w:tc>
          <w:tcPr>
            <w:tcW w:w="0" w:type="auto"/>
            <w:vMerge/>
            <w:tcBorders>
              <w:top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0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10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10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w:t>
            </w:r>
          </w:p>
        </w:tc>
        <w:tc>
          <w:tcPr>
            <w:tcW w:w="10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2024</w:t>
            </w:r>
          </w:p>
        </w:tc>
        <w:tc>
          <w:tcPr>
            <w:tcW w:w="10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19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19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w:t>
            </w:r>
          </w:p>
        </w:tc>
        <w:tc>
          <w:tcPr>
            <w:tcW w:w="19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2024</w:t>
            </w:r>
          </w:p>
        </w:tc>
        <w:tc>
          <w:tcPr>
            <w:tcW w:w="1969" w:type="dxa"/>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2025</w:t>
            </w:r>
          </w:p>
        </w:tc>
      </w:tr>
      <w:tr w:rsidR="0014613D" w:rsidRPr="0014613D" w:rsidTr="0014613D">
        <w:trPr>
          <w:trHeight w:val="238"/>
        </w:trPr>
        <w:tc>
          <w:tcPr>
            <w:tcW w:w="4452"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Лекарственные средства, всего</w:t>
            </w:r>
          </w:p>
        </w:tc>
        <w:tc>
          <w:tcPr>
            <w:tcW w:w="114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2 710 291,0</w:t>
            </w:r>
          </w:p>
        </w:tc>
        <w:tc>
          <w:tcPr>
            <w:tcW w:w="198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536 665,0</w:t>
            </w:r>
          </w:p>
        </w:tc>
        <w:tc>
          <w:tcPr>
            <w:tcW w:w="198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539 348,0</w:t>
            </w:r>
          </w:p>
        </w:tc>
        <w:tc>
          <w:tcPr>
            <w:tcW w:w="198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542 045,0</w:t>
            </w:r>
          </w:p>
        </w:tc>
        <w:tc>
          <w:tcPr>
            <w:tcW w:w="198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544 755,0</w:t>
            </w:r>
          </w:p>
        </w:tc>
        <w:tc>
          <w:tcPr>
            <w:tcW w:w="1977"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547 478,0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в том числе </w:t>
            </w:r>
            <w:proofErr w:type="gramStart"/>
            <w:r w:rsidRPr="0014613D">
              <w:rPr>
                <w:rFonts w:ascii="Times New Roman" w:eastAsia="Times New Roman" w:hAnsi="Times New Roman" w:cs="Times New Roman"/>
                <w:sz w:val="20"/>
                <w:szCs w:val="20"/>
                <w:lang w:eastAsia="ru-RU"/>
              </w:rPr>
              <w:t>закупаемые</w:t>
            </w:r>
            <w:proofErr w:type="gramEnd"/>
            <w:r w:rsidRPr="0014613D">
              <w:rPr>
                <w:rFonts w:ascii="Times New Roman" w:eastAsia="Times New Roman" w:hAnsi="Times New Roman" w:cs="Times New Roman"/>
                <w:sz w:val="20"/>
                <w:szCs w:val="20"/>
                <w:lang w:eastAsia="ru-RU"/>
              </w:rPr>
              <w:t xml:space="preserve"> за счет:</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республиканского бюджета</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696 873,0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134 625,0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135 434,0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138 820,0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142 290,0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145 704,0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местных бюджетов</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2 013 418,0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402 040,0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403 914,0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403 225,0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402 465,0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401 774,0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Медицинские изделия, всего</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788 607,0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143 290,0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150 167,0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157 375,0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164 930,0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172 845,0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в том числе </w:t>
            </w:r>
            <w:proofErr w:type="gramStart"/>
            <w:r w:rsidRPr="0014613D">
              <w:rPr>
                <w:rFonts w:ascii="Times New Roman" w:eastAsia="Times New Roman" w:hAnsi="Times New Roman" w:cs="Times New Roman"/>
                <w:sz w:val="20"/>
                <w:szCs w:val="20"/>
                <w:lang w:eastAsia="ru-RU"/>
              </w:rPr>
              <w:t>закупаемые</w:t>
            </w:r>
            <w:proofErr w:type="gramEnd"/>
            <w:r w:rsidRPr="0014613D">
              <w:rPr>
                <w:rFonts w:ascii="Times New Roman" w:eastAsia="Times New Roman" w:hAnsi="Times New Roman" w:cs="Times New Roman"/>
                <w:sz w:val="20"/>
                <w:szCs w:val="20"/>
                <w:lang w:eastAsia="ru-RU"/>
              </w:rPr>
              <w:t xml:space="preserve"> за счет:</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республиканского бюджета</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311 739,0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56 645,0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59 361,0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62 210,0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65 197,0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68 326,0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местных бюджетов</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476 868,0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86 645,0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90 806,0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95 165,0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99 733,0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104 519,0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Препараты прочие фармацевтические, всего</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84 878,0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16 324,0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16 508,0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16 920,0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17 366,0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17 760,0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в том числе </w:t>
            </w:r>
            <w:proofErr w:type="gramStart"/>
            <w:r w:rsidRPr="0014613D">
              <w:rPr>
                <w:rFonts w:ascii="Times New Roman" w:eastAsia="Times New Roman" w:hAnsi="Times New Roman" w:cs="Times New Roman"/>
                <w:sz w:val="20"/>
                <w:szCs w:val="20"/>
                <w:lang w:eastAsia="ru-RU"/>
              </w:rPr>
              <w:t>закупаемые</w:t>
            </w:r>
            <w:proofErr w:type="gramEnd"/>
            <w:r w:rsidRPr="0014613D">
              <w:rPr>
                <w:rFonts w:ascii="Times New Roman" w:eastAsia="Times New Roman" w:hAnsi="Times New Roman" w:cs="Times New Roman"/>
                <w:sz w:val="20"/>
                <w:szCs w:val="20"/>
                <w:lang w:eastAsia="ru-RU"/>
              </w:rPr>
              <w:t xml:space="preserve"> за счет:</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республиканского бюджета</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30 118,0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5 791,0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5 858,0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6 004,0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6 163,0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6 302,0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местных бюджетов</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54 760,0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10 533,0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10 650,0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10 916,0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11 203,0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11 458,0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 перевязочные средства (вата, марля, бинты и </w:t>
            </w:r>
            <w:proofErr w:type="gramStart"/>
            <w:r w:rsidRPr="0014613D">
              <w:rPr>
                <w:rFonts w:ascii="Times New Roman" w:eastAsia="Times New Roman" w:hAnsi="Times New Roman" w:cs="Times New Roman"/>
                <w:sz w:val="20"/>
                <w:szCs w:val="20"/>
                <w:lang w:eastAsia="ru-RU"/>
              </w:rPr>
              <w:t>другое</w:t>
            </w:r>
            <w:proofErr w:type="gramEnd"/>
            <w:r w:rsidRPr="0014613D">
              <w:rPr>
                <w:rFonts w:ascii="Times New Roman" w:eastAsia="Times New Roman" w:hAnsi="Times New Roman" w:cs="Times New Roman"/>
                <w:sz w:val="20"/>
                <w:szCs w:val="20"/>
                <w:lang w:eastAsia="ru-RU"/>
              </w:rPr>
              <w:t>), всего</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63 643,0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12 222,0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12 381,0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12 690,0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13 030,0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13 320,0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в том числе </w:t>
            </w:r>
            <w:proofErr w:type="gramStart"/>
            <w:r w:rsidRPr="0014613D">
              <w:rPr>
                <w:rFonts w:ascii="Times New Roman" w:eastAsia="Times New Roman" w:hAnsi="Times New Roman" w:cs="Times New Roman"/>
                <w:sz w:val="20"/>
                <w:szCs w:val="20"/>
                <w:lang w:eastAsia="ru-RU"/>
              </w:rPr>
              <w:t>закупаемые</w:t>
            </w:r>
            <w:proofErr w:type="gramEnd"/>
            <w:r w:rsidRPr="0014613D">
              <w:rPr>
                <w:rFonts w:ascii="Times New Roman" w:eastAsia="Times New Roman" w:hAnsi="Times New Roman" w:cs="Times New Roman"/>
                <w:sz w:val="20"/>
                <w:szCs w:val="20"/>
                <w:lang w:eastAsia="ru-RU"/>
              </w:rPr>
              <w:t xml:space="preserve"> за счет:</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республиканского бюджета</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23 747,0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4 560,0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4 620,0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4 735,0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4 862,0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4 970,0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местных бюджетов</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39 896,0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7 662,0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7 761,0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7 955,0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8 168,0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8 350,0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 шовные материалы, всего</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21 235,0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4 102,0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4 127,0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4 230,0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4 336,0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4 440,0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в том числе </w:t>
            </w:r>
            <w:proofErr w:type="gramStart"/>
            <w:r w:rsidRPr="0014613D">
              <w:rPr>
                <w:rFonts w:ascii="Times New Roman" w:eastAsia="Times New Roman" w:hAnsi="Times New Roman" w:cs="Times New Roman"/>
                <w:sz w:val="20"/>
                <w:szCs w:val="20"/>
                <w:lang w:eastAsia="ru-RU"/>
              </w:rPr>
              <w:t>закупаемые</w:t>
            </w:r>
            <w:proofErr w:type="gramEnd"/>
            <w:r w:rsidRPr="0014613D">
              <w:rPr>
                <w:rFonts w:ascii="Times New Roman" w:eastAsia="Times New Roman" w:hAnsi="Times New Roman" w:cs="Times New Roman"/>
                <w:sz w:val="20"/>
                <w:szCs w:val="20"/>
                <w:lang w:eastAsia="ru-RU"/>
              </w:rPr>
              <w:t xml:space="preserve"> за счет:</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республиканского бюджета</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6 371,0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1 231,0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1 238,0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1 269,0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1 301,0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1 332,0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местных бюджетов</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14 864,0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2 871,0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2 889,0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2 961,0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3 035,0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3 108,0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Техника специального назначения, всего</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158</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14 725,0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3 179,0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2 883,0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2 978,0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2 852,0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2 833,0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в том числе </w:t>
            </w:r>
            <w:proofErr w:type="gramStart"/>
            <w:r w:rsidRPr="0014613D">
              <w:rPr>
                <w:rFonts w:ascii="Times New Roman" w:eastAsia="Times New Roman" w:hAnsi="Times New Roman" w:cs="Times New Roman"/>
                <w:sz w:val="20"/>
                <w:szCs w:val="20"/>
                <w:lang w:eastAsia="ru-RU"/>
              </w:rPr>
              <w:t>закупаемые</w:t>
            </w:r>
            <w:proofErr w:type="gramEnd"/>
            <w:r w:rsidRPr="0014613D">
              <w:rPr>
                <w:rFonts w:ascii="Times New Roman" w:eastAsia="Times New Roman" w:hAnsi="Times New Roman" w:cs="Times New Roman"/>
                <w:sz w:val="20"/>
                <w:szCs w:val="20"/>
                <w:lang w:eastAsia="ru-RU"/>
              </w:rPr>
              <w:t xml:space="preserve"> за счет местных бюджетов</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158</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14 725,0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3 179,0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2 883,0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2 978,0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2 852,0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2 833,0</w:t>
            </w:r>
          </w:p>
        </w:tc>
      </w:tr>
      <w:tr w:rsidR="0014613D" w:rsidRPr="0014613D" w:rsidTr="0014613D">
        <w:trPr>
          <w:trHeight w:val="238"/>
        </w:trPr>
        <w:tc>
          <w:tcPr>
            <w:tcW w:w="445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автомобили скорой медицинской помощи</w:t>
            </w:r>
          </w:p>
        </w:tc>
        <w:tc>
          <w:tcPr>
            <w:tcW w:w="114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120</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w:t>
            </w:r>
          </w:p>
        </w:tc>
        <w:tc>
          <w:tcPr>
            <w:tcW w:w="1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w:t>
            </w:r>
          </w:p>
        </w:tc>
        <w:tc>
          <w:tcPr>
            <w:tcW w:w="234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11 791,0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2 541,0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2 348,0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2 568,0</w:t>
            </w:r>
          </w:p>
        </w:tc>
        <w:tc>
          <w:tcPr>
            <w:tcW w:w="198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2 150,0</w:t>
            </w:r>
          </w:p>
        </w:tc>
        <w:tc>
          <w:tcPr>
            <w:tcW w:w="1977"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2 184,0</w:t>
            </w:r>
          </w:p>
        </w:tc>
      </w:tr>
      <w:tr w:rsidR="0014613D" w:rsidRPr="0014613D" w:rsidTr="0014613D">
        <w:trPr>
          <w:trHeight w:val="238"/>
        </w:trPr>
        <w:tc>
          <w:tcPr>
            <w:tcW w:w="4452"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 автомобили специальные грузопассажирские «Медицинская помощь»</w:t>
            </w:r>
          </w:p>
        </w:tc>
        <w:tc>
          <w:tcPr>
            <w:tcW w:w="114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w:t>
            </w:r>
          </w:p>
        </w:tc>
        <w:tc>
          <w:tcPr>
            <w:tcW w:w="1019"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w:t>
            </w:r>
          </w:p>
        </w:tc>
        <w:tc>
          <w:tcPr>
            <w:tcW w:w="1019"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w:t>
            </w:r>
          </w:p>
        </w:tc>
        <w:tc>
          <w:tcPr>
            <w:tcW w:w="1019"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w:t>
            </w:r>
          </w:p>
        </w:tc>
        <w:tc>
          <w:tcPr>
            <w:tcW w:w="1019"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w:t>
            </w:r>
          </w:p>
        </w:tc>
        <w:tc>
          <w:tcPr>
            <w:tcW w:w="1019"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w:t>
            </w:r>
          </w:p>
        </w:tc>
        <w:tc>
          <w:tcPr>
            <w:tcW w:w="234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2934,0</w:t>
            </w:r>
          </w:p>
        </w:tc>
        <w:tc>
          <w:tcPr>
            <w:tcW w:w="198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638,0</w:t>
            </w:r>
          </w:p>
        </w:tc>
        <w:tc>
          <w:tcPr>
            <w:tcW w:w="198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535,0</w:t>
            </w:r>
          </w:p>
        </w:tc>
        <w:tc>
          <w:tcPr>
            <w:tcW w:w="198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410,0</w:t>
            </w:r>
          </w:p>
        </w:tc>
        <w:tc>
          <w:tcPr>
            <w:tcW w:w="198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702,0</w:t>
            </w:r>
          </w:p>
        </w:tc>
        <w:tc>
          <w:tcPr>
            <w:tcW w:w="1977"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649,0</w:t>
            </w:r>
          </w:p>
        </w:tc>
      </w:tr>
    </w:tbl>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tbl>
      <w:tblPr>
        <w:tblW w:w="21600" w:type="dxa"/>
        <w:tblInd w:w="5" w:type="dxa"/>
        <w:tblCellMar>
          <w:left w:w="0" w:type="dxa"/>
          <w:right w:w="0" w:type="dxa"/>
        </w:tblCellMar>
        <w:tblLook w:val="04A0" w:firstRow="1" w:lastRow="0" w:firstColumn="1" w:lastColumn="0" w:noHBand="0" w:noVBand="1"/>
      </w:tblPr>
      <w:tblGrid>
        <w:gridCol w:w="16111"/>
        <w:gridCol w:w="5489"/>
      </w:tblGrid>
      <w:tr w:rsidR="0014613D" w:rsidRPr="0014613D" w:rsidTr="0014613D">
        <w:tc>
          <w:tcPr>
            <w:tcW w:w="17314" w:type="dxa"/>
            <w:tcMar>
              <w:top w:w="0" w:type="dxa"/>
              <w:left w:w="6" w:type="dxa"/>
              <w:bottom w:w="0" w:type="dxa"/>
              <w:right w:w="6" w:type="dxa"/>
            </w:tcMar>
            <w:hideMark/>
          </w:tcPr>
          <w:p w:rsidR="0014613D" w:rsidRPr="0014613D" w:rsidRDefault="0014613D" w:rsidP="0014613D">
            <w:pPr>
              <w:spacing w:after="0" w:line="240" w:lineRule="auto"/>
              <w:ind w:firstLine="567"/>
              <w:jc w:val="both"/>
              <w:rPr>
                <w:rFonts w:ascii="Times New Roman" w:eastAsia="Times New Roman" w:hAnsi="Times New Roman" w:cs="Times New Roman"/>
                <w:sz w:val="24"/>
                <w:szCs w:val="24"/>
                <w:lang w:eastAsia="ru-RU"/>
              </w:rPr>
            </w:pPr>
            <w:r w:rsidRPr="0014613D">
              <w:rPr>
                <w:rFonts w:ascii="Times New Roman" w:eastAsia="Times New Roman" w:hAnsi="Times New Roman" w:cs="Times New Roman"/>
                <w:sz w:val="24"/>
                <w:szCs w:val="24"/>
                <w:lang w:eastAsia="ru-RU"/>
              </w:rPr>
              <w:lastRenderedPageBreak/>
              <w:t> </w:t>
            </w:r>
          </w:p>
        </w:tc>
        <w:tc>
          <w:tcPr>
            <w:tcW w:w="5764" w:type="dxa"/>
            <w:tcMar>
              <w:top w:w="0" w:type="dxa"/>
              <w:left w:w="6" w:type="dxa"/>
              <w:bottom w:w="0" w:type="dxa"/>
              <w:right w:w="6" w:type="dxa"/>
            </w:tcMar>
            <w:hideMark/>
          </w:tcPr>
          <w:p w:rsidR="0014613D" w:rsidRPr="0014613D" w:rsidRDefault="0014613D" w:rsidP="0014613D">
            <w:pPr>
              <w:spacing w:after="28"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Приложение 5</w:t>
            </w:r>
          </w:p>
          <w:p w:rsidR="0014613D" w:rsidRPr="0014613D" w:rsidRDefault="0014613D" w:rsidP="0014613D">
            <w:pPr>
              <w:spacing w:after="0"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к Государственной программе</w:t>
            </w:r>
            <w:r w:rsidRPr="0014613D">
              <w:rPr>
                <w:rFonts w:ascii="Times New Roman" w:eastAsia="Times New Roman" w:hAnsi="Times New Roman" w:cs="Times New Roman"/>
                <w:lang w:eastAsia="ru-RU"/>
              </w:rPr>
              <w:br/>
              <w:t>«Здоровье народа</w:t>
            </w:r>
            <w:r w:rsidRPr="0014613D">
              <w:rPr>
                <w:rFonts w:ascii="Times New Roman" w:eastAsia="Times New Roman" w:hAnsi="Times New Roman" w:cs="Times New Roman"/>
                <w:lang w:eastAsia="ru-RU"/>
              </w:rPr>
              <w:br/>
              <w:t>и демографическая безопасность»</w:t>
            </w:r>
            <w:r w:rsidRPr="0014613D">
              <w:rPr>
                <w:rFonts w:ascii="Times New Roman" w:eastAsia="Times New Roman" w:hAnsi="Times New Roman" w:cs="Times New Roman"/>
                <w:lang w:eastAsia="ru-RU"/>
              </w:rPr>
              <w:br/>
              <w:t>на 2021–2025 годы</w:t>
            </w:r>
          </w:p>
        </w:tc>
      </w:tr>
    </w:tbl>
    <w:p w:rsidR="0014613D" w:rsidRPr="0014613D" w:rsidRDefault="0014613D" w:rsidP="0014613D">
      <w:pPr>
        <w:shd w:val="clear" w:color="auto" w:fill="FFFFFF"/>
        <w:spacing w:after="0" w:line="240" w:lineRule="auto"/>
        <w:rPr>
          <w:rFonts w:ascii="Times New Roman" w:eastAsia="Times New Roman" w:hAnsi="Times New Roman" w:cs="Times New Roman"/>
          <w:b/>
          <w:bCs/>
          <w:color w:val="000000"/>
          <w:sz w:val="24"/>
          <w:szCs w:val="24"/>
          <w:lang w:eastAsia="ru-RU"/>
        </w:rPr>
      </w:pPr>
      <w:r w:rsidRPr="0014613D">
        <w:rPr>
          <w:rFonts w:ascii="Times New Roman" w:eastAsia="Times New Roman" w:hAnsi="Times New Roman" w:cs="Times New Roman"/>
          <w:b/>
          <w:bCs/>
          <w:color w:val="000000"/>
          <w:sz w:val="24"/>
          <w:szCs w:val="24"/>
          <w:lang w:eastAsia="ru-RU"/>
        </w:rPr>
        <w:t>ПЕРЕЧЕНЬ ОБЪЕКТОВ</w:t>
      </w:r>
      <w:r w:rsidRPr="0014613D">
        <w:rPr>
          <w:rFonts w:ascii="Times New Roman" w:eastAsia="Times New Roman" w:hAnsi="Times New Roman" w:cs="Times New Roman"/>
          <w:b/>
          <w:bCs/>
          <w:color w:val="000000"/>
          <w:sz w:val="24"/>
          <w:szCs w:val="24"/>
          <w:lang w:eastAsia="ru-RU"/>
        </w:rPr>
        <w:br/>
        <w:t>капитальных вложений, планируемых к осуществлению в рамках Государственной программы</w:t>
      </w:r>
    </w:p>
    <w:tbl>
      <w:tblPr>
        <w:tblW w:w="21600" w:type="dxa"/>
        <w:tblCellMar>
          <w:left w:w="0" w:type="dxa"/>
          <w:right w:w="0" w:type="dxa"/>
        </w:tblCellMar>
        <w:tblLook w:val="04A0" w:firstRow="1" w:lastRow="0" w:firstColumn="1" w:lastColumn="0" w:noHBand="0" w:noVBand="1"/>
      </w:tblPr>
      <w:tblGrid>
        <w:gridCol w:w="8300"/>
        <w:gridCol w:w="1555"/>
        <w:gridCol w:w="8794"/>
        <w:gridCol w:w="2951"/>
      </w:tblGrid>
      <w:tr w:rsidR="0014613D" w:rsidRPr="0014613D" w:rsidTr="0014613D">
        <w:trPr>
          <w:trHeight w:val="238"/>
        </w:trPr>
        <w:tc>
          <w:tcPr>
            <w:tcW w:w="8870" w:type="dxa"/>
            <w:tcBorders>
              <w:top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Наименование объектов</w:t>
            </w:r>
          </w:p>
        </w:tc>
        <w:tc>
          <w:tcPr>
            <w:tcW w:w="159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Сроки реализации, годы</w:t>
            </w:r>
          </w:p>
        </w:tc>
        <w:tc>
          <w:tcPr>
            <w:tcW w:w="946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Источники финансирования</w:t>
            </w:r>
          </w:p>
        </w:tc>
        <w:tc>
          <w:tcPr>
            <w:tcW w:w="3086" w:type="dxa"/>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Планируемый объем финансирования, рублей</w:t>
            </w:r>
          </w:p>
        </w:tc>
      </w:tr>
      <w:tr w:rsidR="0014613D" w:rsidRPr="0014613D" w:rsidTr="0014613D">
        <w:trPr>
          <w:trHeight w:val="238"/>
        </w:trPr>
        <w:tc>
          <w:tcPr>
            <w:tcW w:w="21600" w:type="dxa"/>
            <w:gridSpan w:val="4"/>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Брестская область</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Строительство медицинского комплекса в г. Бресте (долевое участие)</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кредитные ресурсы,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49 191 597</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погашение основного долга по кредиту ОАО «Банк развития Республики Беларусь»</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11 343 997</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уплата процентов за пользование кредитными ресурсами ОАО «Банк развития Республики Беларусь»</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1 447 600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19 700 000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 ОАО «Банк развития Республики Беларусь»</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16 700 000</w:t>
            </w:r>
          </w:p>
        </w:tc>
      </w:tr>
      <w:tr w:rsidR="0014613D" w:rsidRPr="0014613D" w:rsidTr="0014613D">
        <w:trPr>
          <w:trHeight w:val="238"/>
        </w:trPr>
        <w:tc>
          <w:tcPr>
            <w:tcW w:w="8877"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Пристройка лечебного корпуса к существующему корпусу «Б» УЗ «Брестская детская областная больница» по ул. Халтурина, 12, в г. Бресте</w:t>
            </w:r>
          </w:p>
        </w:tc>
        <w:tc>
          <w:tcPr>
            <w:tcW w:w="1606"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947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34 291 200</w:t>
            </w:r>
          </w:p>
        </w:tc>
      </w:tr>
      <w:tr w:rsidR="0014613D" w:rsidRPr="0014613D" w:rsidTr="0014613D">
        <w:trPr>
          <w:trHeight w:val="238"/>
        </w:trPr>
        <w:tc>
          <w:tcPr>
            <w:tcW w:w="8877"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Брестской области</w:t>
            </w:r>
          </w:p>
        </w:tc>
        <w:tc>
          <w:tcPr>
            <w:tcW w:w="1606"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9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83 482 797</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Витебская область</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Капитальный ремонт структурных подразделений УЗ «Витебская областная клиническая больница»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12 035 563</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Реконструкция лечебного корпуса № 2 УЗ «Витебская областная клиническая инфекционная больница»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25 267 000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11 633 500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13 633 500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Строительство поликлиники в новом микрорайоне г. Орши</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55 300 000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27 425 000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27 875 000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Строительство поликлиники в новом микрорайоне «Аэропорт» г. Полоцка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2022–2024</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Реконструкция ГУЗ «Витебская городская центральная клиническая больница»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28 250 000</w:t>
            </w:r>
          </w:p>
        </w:tc>
      </w:tr>
      <w:tr w:rsidR="0014613D" w:rsidRPr="0014613D" w:rsidTr="0014613D">
        <w:trPr>
          <w:trHeight w:val="238"/>
        </w:trPr>
        <w:tc>
          <w:tcPr>
            <w:tcW w:w="8877"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Реконструкция ГУ «Республиканский центр медицинской реабилитации воинов-интернационалистов» по просп. Фрунзе, 104, в г. Витебске</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5 460 000</w:t>
            </w:r>
          </w:p>
        </w:tc>
      </w:tr>
      <w:tr w:rsidR="0014613D" w:rsidRPr="0014613D" w:rsidTr="0014613D">
        <w:trPr>
          <w:trHeight w:val="238"/>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2 735 000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2 725 000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Реконструкция стационара № 1 УЗ «</w:t>
            </w:r>
            <w:proofErr w:type="spellStart"/>
            <w:r w:rsidRPr="0014613D">
              <w:rPr>
                <w:rFonts w:ascii="Times New Roman" w:eastAsia="Times New Roman" w:hAnsi="Times New Roman" w:cs="Times New Roman"/>
                <w:sz w:val="20"/>
                <w:szCs w:val="20"/>
                <w:lang w:eastAsia="ru-RU"/>
              </w:rPr>
              <w:t>Поставская</w:t>
            </w:r>
            <w:proofErr w:type="spellEnd"/>
            <w:r w:rsidRPr="0014613D">
              <w:rPr>
                <w:rFonts w:ascii="Times New Roman" w:eastAsia="Times New Roman" w:hAnsi="Times New Roman" w:cs="Times New Roman"/>
                <w:sz w:val="20"/>
                <w:szCs w:val="20"/>
                <w:lang w:eastAsia="ru-RU"/>
              </w:rPr>
              <w:t xml:space="preserve"> ЦРБ», ул. Советская, 73, в г. </w:t>
            </w:r>
            <w:proofErr w:type="spellStart"/>
            <w:r w:rsidRPr="0014613D">
              <w:rPr>
                <w:rFonts w:ascii="Times New Roman" w:eastAsia="Times New Roman" w:hAnsi="Times New Roman" w:cs="Times New Roman"/>
                <w:sz w:val="20"/>
                <w:szCs w:val="20"/>
                <w:lang w:eastAsia="ru-RU"/>
              </w:rPr>
              <w:t>Поставы</w:t>
            </w:r>
            <w:proofErr w:type="spellEnd"/>
            <w:r w:rsidRPr="0014613D">
              <w:rPr>
                <w:rFonts w:ascii="Times New Roman" w:eastAsia="Times New Roman" w:hAnsi="Times New Roman" w:cs="Times New Roman"/>
                <w:sz w:val="20"/>
                <w:szCs w:val="20"/>
                <w:lang w:eastAsia="ru-RU"/>
              </w:rPr>
              <w:t xml:space="preserve"> (строительство нового корпуса)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2024–2025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10. Строительство операционно-реанимационного блока УЗ «Витебский областной </w:t>
            </w:r>
            <w:r w:rsidRPr="0014613D">
              <w:rPr>
                <w:rFonts w:ascii="Times New Roman" w:eastAsia="Times New Roman" w:hAnsi="Times New Roman" w:cs="Times New Roman"/>
                <w:sz w:val="20"/>
                <w:szCs w:val="20"/>
                <w:lang w:eastAsia="ru-RU"/>
              </w:rPr>
              <w:lastRenderedPageBreak/>
              <w:t>клинический кардиологический центр»</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2024–2025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Реконструкция операционно-реанимационного блока УЗ «Витебская областная клиническая больница»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60 000 000</w:t>
            </w:r>
          </w:p>
        </w:tc>
      </w:tr>
      <w:tr w:rsidR="0014613D" w:rsidRPr="0014613D" w:rsidTr="0014613D">
        <w:trPr>
          <w:trHeight w:val="238"/>
        </w:trPr>
        <w:tc>
          <w:tcPr>
            <w:tcW w:w="8877"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60 000 000</w:t>
            </w:r>
          </w:p>
        </w:tc>
      </w:tr>
      <w:tr w:rsidR="0014613D" w:rsidRPr="0014613D" w:rsidTr="0014613D">
        <w:trPr>
          <w:trHeight w:val="238"/>
        </w:trPr>
        <w:tc>
          <w:tcPr>
            <w:tcW w:w="8877"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Витебской области</w:t>
            </w:r>
          </w:p>
        </w:tc>
        <w:tc>
          <w:tcPr>
            <w:tcW w:w="1606"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9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368 312 563</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Гомельская область</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Реконструкция приемного отделения скорой медицинской помощи для ГУЗ «Гомельская городская больница скорой медицинской помощи»</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48 000 000</w:t>
            </w:r>
          </w:p>
        </w:tc>
      </w:tr>
      <w:tr w:rsidR="0014613D" w:rsidRPr="0014613D" w:rsidTr="0014613D">
        <w:trPr>
          <w:trHeight w:val="238"/>
        </w:trPr>
        <w:tc>
          <w:tcPr>
            <w:tcW w:w="8877"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13. </w:t>
            </w:r>
            <w:proofErr w:type="gramStart"/>
            <w:r w:rsidRPr="0014613D">
              <w:rPr>
                <w:rFonts w:ascii="Times New Roman" w:eastAsia="Times New Roman" w:hAnsi="Times New Roman" w:cs="Times New Roman"/>
                <w:sz w:val="20"/>
                <w:szCs w:val="20"/>
                <w:lang w:eastAsia="ru-RU"/>
              </w:rPr>
              <w:t>Модернизация помещений операционного блока по ул. Ильича, 286, в г. Гомеле (первая очередь (ГУЗ «ГГКБ № 3»)</w:t>
            </w:r>
            <w:proofErr w:type="gramEnd"/>
          </w:p>
        </w:tc>
        <w:tc>
          <w:tcPr>
            <w:tcW w:w="1606"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947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6 900 000</w:t>
            </w:r>
          </w:p>
        </w:tc>
      </w:tr>
      <w:tr w:rsidR="0014613D" w:rsidRPr="0014613D" w:rsidTr="0014613D">
        <w:trPr>
          <w:trHeight w:val="238"/>
        </w:trPr>
        <w:tc>
          <w:tcPr>
            <w:tcW w:w="8877"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Гомельской области</w:t>
            </w:r>
          </w:p>
        </w:tc>
        <w:tc>
          <w:tcPr>
            <w:tcW w:w="1606"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9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54 900 000</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Гродненская область</w:t>
            </w:r>
          </w:p>
        </w:tc>
      </w:tr>
      <w:tr w:rsidR="0014613D" w:rsidRPr="0014613D" w:rsidTr="0014613D">
        <w:trPr>
          <w:trHeight w:val="238"/>
        </w:trPr>
        <w:tc>
          <w:tcPr>
            <w:tcW w:w="8877"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Реконструкция комплекса зданий УЗ «Городская клиническая больница № 3 г. Гродно» под областной онкологический диспансер</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кредитные ресурсы,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283 630 868</w:t>
            </w:r>
          </w:p>
        </w:tc>
      </w:tr>
      <w:tr w:rsidR="0014613D" w:rsidRPr="0014613D" w:rsidTr="0014613D">
        <w:trPr>
          <w:trHeight w:val="238"/>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68 397 685</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заем Кувейтского фонда арабского экономического развития</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8 531 658</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погашение основного долга по займу Кувейтского фонда арабского экономического развития</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7 047 306</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уплата процентов за пользование кредитными ресурсами по займу Кувейтского фонда арабского экономического развития</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7 378 849</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10 990 402</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 – уплата процентов за пользование кредитными ресурсами ОАО «Банк развития Республики Беларусь»</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1 529 850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 – погашение основного долга по займу Кувейтского фонда арабского экономического развития</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3 565 422</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 – уплата процентов за пользование кредитными ресурсами по займу Кувейтского фонда арабского экономического развития</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7 079 190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 ОАО «Банк развития Республики Беларусь»</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46 500 000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 – заем Кувейтского фонда арабского экономического развития</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122 610 506</w:t>
            </w:r>
          </w:p>
        </w:tc>
      </w:tr>
      <w:tr w:rsidR="0014613D" w:rsidRPr="0014613D" w:rsidTr="0014613D">
        <w:trPr>
          <w:trHeight w:val="238"/>
        </w:trPr>
        <w:tc>
          <w:tcPr>
            <w:tcW w:w="8877"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Строительство терапевтического корпуса УЗ «Лидская центральная районная больница»</w:t>
            </w:r>
          </w:p>
        </w:tc>
        <w:tc>
          <w:tcPr>
            <w:tcW w:w="1606"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947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100 000</w:t>
            </w:r>
          </w:p>
        </w:tc>
      </w:tr>
      <w:tr w:rsidR="0014613D" w:rsidRPr="0014613D" w:rsidTr="0014613D">
        <w:trPr>
          <w:trHeight w:val="238"/>
        </w:trPr>
        <w:tc>
          <w:tcPr>
            <w:tcW w:w="8877"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Гродненской области</w:t>
            </w:r>
          </w:p>
        </w:tc>
        <w:tc>
          <w:tcPr>
            <w:tcW w:w="1606"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9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283 730 868</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Минская область</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Строительство нового здания поликлиники УЗ «</w:t>
            </w:r>
            <w:proofErr w:type="spellStart"/>
            <w:r w:rsidRPr="0014613D">
              <w:rPr>
                <w:rFonts w:ascii="Times New Roman" w:eastAsia="Times New Roman" w:hAnsi="Times New Roman" w:cs="Times New Roman"/>
                <w:sz w:val="20"/>
                <w:szCs w:val="20"/>
                <w:lang w:eastAsia="ru-RU"/>
              </w:rPr>
              <w:t>Несвижская</w:t>
            </w:r>
            <w:proofErr w:type="spellEnd"/>
            <w:r w:rsidRPr="0014613D">
              <w:rPr>
                <w:rFonts w:ascii="Times New Roman" w:eastAsia="Times New Roman" w:hAnsi="Times New Roman" w:cs="Times New Roman"/>
                <w:sz w:val="20"/>
                <w:szCs w:val="20"/>
                <w:lang w:eastAsia="ru-RU"/>
              </w:rPr>
              <w:t xml:space="preserve"> центральная районная больница»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22 800 000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11 100 000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11 700 000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Строительство поликлиники в дер. Озерцо Минского района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w:t>
            </w:r>
          </w:p>
        </w:tc>
      </w:tr>
      <w:tr w:rsidR="0014613D" w:rsidRPr="0014613D" w:rsidTr="0014613D">
        <w:trPr>
          <w:trHeight w:val="238"/>
        </w:trPr>
        <w:tc>
          <w:tcPr>
            <w:tcW w:w="8877"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18. Строительство хирургического корпуса № 2 УЗ «Минская ордена Трудового Красного </w:t>
            </w:r>
            <w:r w:rsidRPr="0014613D">
              <w:rPr>
                <w:rFonts w:ascii="Times New Roman" w:eastAsia="Times New Roman" w:hAnsi="Times New Roman" w:cs="Times New Roman"/>
                <w:sz w:val="20"/>
                <w:szCs w:val="20"/>
                <w:lang w:eastAsia="ru-RU"/>
              </w:rPr>
              <w:lastRenderedPageBreak/>
              <w:t>Знамени областная клиническая больница» в </w:t>
            </w:r>
            <w:proofErr w:type="spellStart"/>
            <w:r w:rsidRPr="0014613D">
              <w:rPr>
                <w:rFonts w:ascii="Times New Roman" w:eastAsia="Times New Roman" w:hAnsi="Times New Roman" w:cs="Times New Roman"/>
                <w:sz w:val="20"/>
                <w:szCs w:val="20"/>
                <w:lang w:eastAsia="ru-RU"/>
              </w:rPr>
              <w:t>агрогородке</w:t>
            </w:r>
            <w:proofErr w:type="spellEnd"/>
            <w:r w:rsidRPr="0014613D">
              <w:rPr>
                <w:rFonts w:ascii="Times New Roman" w:eastAsia="Times New Roman" w:hAnsi="Times New Roman" w:cs="Times New Roman"/>
                <w:sz w:val="20"/>
                <w:szCs w:val="20"/>
                <w:lang w:eastAsia="ru-RU"/>
              </w:rPr>
              <w:t xml:space="preserve"> </w:t>
            </w:r>
            <w:proofErr w:type="gramStart"/>
            <w:r w:rsidRPr="0014613D">
              <w:rPr>
                <w:rFonts w:ascii="Times New Roman" w:eastAsia="Times New Roman" w:hAnsi="Times New Roman" w:cs="Times New Roman"/>
                <w:sz w:val="20"/>
                <w:szCs w:val="20"/>
                <w:lang w:eastAsia="ru-RU"/>
              </w:rPr>
              <w:t>Лесной</w:t>
            </w:r>
            <w:proofErr w:type="gramEnd"/>
            <w:r w:rsidRPr="0014613D">
              <w:rPr>
                <w:rFonts w:ascii="Times New Roman" w:eastAsia="Times New Roman" w:hAnsi="Times New Roman" w:cs="Times New Roman"/>
                <w:sz w:val="20"/>
                <w:szCs w:val="20"/>
                <w:lang w:eastAsia="ru-RU"/>
              </w:rPr>
              <w:t xml:space="preserve"> Минского района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2022–2025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124 067 500</w:t>
            </w:r>
          </w:p>
        </w:tc>
      </w:tr>
      <w:tr w:rsidR="0014613D" w:rsidRPr="0014613D" w:rsidTr="0014613D">
        <w:trPr>
          <w:trHeight w:val="238"/>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116 520 000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7 547 500</w:t>
            </w:r>
          </w:p>
        </w:tc>
      </w:tr>
      <w:tr w:rsidR="0014613D" w:rsidRPr="0014613D" w:rsidTr="0014613D">
        <w:trPr>
          <w:trHeight w:val="238"/>
        </w:trPr>
        <w:tc>
          <w:tcPr>
            <w:tcW w:w="8877"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Строительство поликлинического корпуса УЗ «Минская центральная районная больница» мощностью 800 посещений в смену в дер. </w:t>
            </w:r>
            <w:proofErr w:type="spellStart"/>
            <w:r w:rsidRPr="0014613D">
              <w:rPr>
                <w:rFonts w:ascii="Times New Roman" w:eastAsia="Times New Roman" w:hAnsi="Times New Roman" w:cs="Times New Roman"/>
                <w:sz w:val="20"/>
                <w:szCs w:val="20"/>
                <w:lang w:eastAsia="ru-RU"/>
              </w:rPr>
              <w:t>Боровляны</w:t>
            </w:r>
            <w:proofErr w:type="spellEnd"/>
            <w:r w:rsidRPr="0014613D">
              <w:rPr>
                <w:rFonts w:ascii="Times New Roman" w:eastAsia="Times New Roman" w:hAnsi="Times New Roman" w:cs="Times New Roman"/>
                <w:sz w:val="20"/>
                <w:szCs w:val="20"/>
                <w:lang w:eastAsia="ru-RU"/>
              </w:rPr>
              <w:t xml:space="preserve"> Минского района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55 000 000</w:t>
            </w:r>
          </w:p>
        </w:tc>
      </w:tr>
      <w:tr w:rsidR="0014613D" w:rsidRPr="0014613D" w:rsidTr="0014613D">
        <w:trPr>
          <w:trHeight w:val="238"/>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Реконструкция корпуса реабилитации УЗ «Клинический родильный дом Минской области» с развертыванием отделения анестезиологии и реанимации (для новорожденных детей) на 18 коек с модернизацией инженерных коммуникаций по адресу: г. Минск, ул. </w:t>
            </w:r>
            <w:proofErr w:type="spellStart"/>
            <w:r w:rsidRPr="0014613D">
              <w:rPr>
                <w:rFonts w:ascii="Times New Roman" w:eastAsia="Times New Roman" w:hAnsi="Times New Roman" w:cs="Times New Roman"/>
                <w:sz w:val="20"/>
                <w:szCs w:val="20"/>
                <w:lang w:eastAsia="ru-RU"/>
              </w:rPr>
              <w:t>Ф.Скорины</w:t>
            </w:r>
            <w:proofErr w:type="spellEnd"/>
            <w:r w:rsidRPr="0014613D">
              <w:rPr>
                <w:rFonts w:ascii="Times New Roman" w:eastAsia="Times New Roman" w:hAnsi="Times New Roman" w:cs="Times New Roman"/>
                <w:sz w:val="20"/>
                <w:szCs w:val="20"/>
                <w:lang w:eastAsia="ru-RU"/>
              </w:rPr>
              <w:t>, 16</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Строительство больницы и поликлиники в г. Заславле*</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Строительство детской поликлиники на пересечении ул. Скорины и просп. Ленина в г. Жодино Минской области</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21 680 000</w:t>
            </w:r>
          </w:p>
        </w:tc>
      </w:tr>
      <w:tr w:rsidR="0014613D" w:rsidRPr="0014613D" w:rsidTr="0014613D">
        <w:trPr>
          <w:trHeight w:val="238"/>
        </w:trPr>
        <w:tc>
          <w:tcPr>
            <w:tcW w:w="8877" w:type="dxa"/>
            <w:vMerge w:val="restart"/>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Строительство детского многопрофильного корпуса, станции переливания крови и реконструкция хирургического корпуса на 300 коек по адресу: г. Борисов, ул. 1812 года, 9 (вторая и третья очереди)</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33 000 000</w:t>
            </w:r>
          </w:p>
        </w:tc>
      </w:tr>
      <w:tr w:rsidR="0014613D" w:rsidRPr="0014613D" w:rsidTr="0014613D">
        <w:trPr>
          <w:trHeight w:val="238"/>
        </w:trPr>
        <w:tc>
          <w:tcPr>
            <w:tcW w:w="0" w:type="auto"/>
            <w:vMerge/>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Строительство поликлиники в г. Смолевичи*</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2024–2025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Строительство больницы в пос. </w:t>
            </w:r>
            <w:proofErr w:type="gramStart"/>
            <w:r w:rsidRPr="0014613D">
              <w:rPr>
                <w:rFonts w:ascii="Times New Roman" w:eastAsia="Times New Roman" w:hAnsi="Times New Roman" w:cs="Times New Roman"/>
                <w:sz w:val="20"/>
                <w:szCs w:val="20"/>
                <w:lang w:eastAsia="ru-RU"/>
              </w:rPr>
              <w:t>Дружный</w:t>
            </w:r>
            <w:proofErr w:type="gramEnd"/>
            <w:r w:rsidRPr="0014613D">
              <w:rPr>
                <w:rFonts w:ascii="Times New Roman" w:eastAsia="Times New Roman" w:hAnsi="Times New Roman" w:cs="Times New Roman"/>
                <w:sz w:val="20"/>
                <w:szCs w:val="20"/>
                <w:lang w:eastAsia="ru-RU"/>
              </w:rPr>
              <w:t>*</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2024–2025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26. Реконструкция здания вивария с устройством </w:t>
            </w:r>
            <w:proofErr w:type="spellStart"/>
            <w:r w:rsidRPr="0014613D">
              <w:rPr>
                <w:rFonts w:ascii="Times New Roman" w:eastAsia="Times New Roman" w:hAnsi="Times New Roman" w:cs="Times New Roman"/>
                <w:sz w:val="20"/>
                <w:szCs w:val="20"/>
                <w:lang w:eastAsia="ru-RU"/>
              </w:rPr>
              <w:t>виварно</w:t>
            </w:r>
            <w:proofErr w:type="spellEnd"/>
            <w:r w:rsidRPr="0014613D">
              <w:rPr>
                <w:rFonts w:ascii="Times New Roman" w:eastAsia="Times New Roman" w:hAnsi="Times New Roman" w:cs="Times New Roman"/>
                <w:sz w:val="20"/>
                <w:szCs w:val="20"/>
                <w:lang w:eastAsia="ru-RU"/>
              </w:rPr>
              <w:t>-экспериментального комплекса в ГУ «Республиканский научно-практический центр онкологии и медицинской радиологии им. </w:t>
            </w:r>
            <w:proofErr w:type="spellStart"/>
            <w:r w:rsidRPr="0014613D">
              <w:rPr>
                <w:rFonts w:ascii="Times New Roman" w:eastAsia="Times New Roman" w:hAnsi="Times New Roman" w:cs="Times New Roman"/>
                <w:sz w:val="20"/>
                <w:szCs w:val="20"/>
                <w:lang w:eastAsia="ru-RU"/>
              </w:rPr>
              <w:t>Н.Н.Александрова</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агрогородок</w:t>
            </w:r>
            <w:proofErr w:type="spellEnd"/>
            <w:r w:rsidRPr="0014613D">
              <w:rPr>
                <w:rFonts w:ascii="Times New Roman" w:eastAsia="Times New Roman" w:hAnsi="Times New Roman" w:cs="Times New Roman"/>
                <w:sz w:val="20"/>
                <w:szCs w:val="20"/>
                <w:lang w:eastAsia="ru-RU"/>
              </w:rPr>
              <w:t xml:space="preserve"> Лесной Минского района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21 300 000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 Завершение строительства культурно-оздоровительного комплекса частного унитарного предприятия «Оздоровительный центр «Озерный», дер. Семков Городок</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2021–2023</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10 976 500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 Реконструкция лечебного корпуса в оздоровительном комплексе для инвалидов в урочище «</w:t>
            </w:r>
            <w:proofErr w:type="spellStart"/>
            <w:r w:rsidRPr="0014613D">
              <w:rPr>
                <w:rFonts w:ascii="Times New Roman" w:eastAsia="Times New Roman" w:hAnsi="Times New Roman" w:cs="Times New Roman"/>
                <w:sz w:val="20"/>
                <w:szCs w:val="20"/>
                <w:lang w:eastAsia="ru-RU"/>
              </w:rPr>
              <w:t>Вяжути</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Молодечненского</w:t>
            </w:r>
            <w:proofErr w:type="spellEnd"/>
            <w:r w:rsidRPr="0014613D">
              <w:rPr>
                <w:rFonts w:ascii="Times New Roman" w:eastAsia="Times New Roman" w:hAnsi="Times New Roman" w:cs="Times New Roman"/>
                <w:sz w:val="20"/>
                <w:szCs w:val="20"/>
                <w:lang w:eastAsia="ru-RU"/>
              </w:rPr>
              <w:t xml:space="preserve"> района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1 500 000</w:t>
            </w:r>
          </w:p>
        </w:tc>
      </w:tr>
      <w:tr w:rsidR="0014613D" w:rsidRPr="0014613D" w:rsidTr="0014613D">
        <w:trPr>
          <w:trHeight w:val="238"/>
        </w:trPr>
        <w:tc>
          <w:tcPr>
            <w:tcW w:w="8877"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29. Реконструкция гостиницы в части пристройки </w:t>
            </w:r>
            <w:proofErr w:type="spellStart"/>
            <w:r w:rsidRPr="0014613D">
              <w:rPr>
                <w:rFonts w:ascii="Times New Roman" w:eastAsia="Times New Roman" w:hAnsi="Times New Roman" w:cs="Times New Roman"/>
                <w:sz w:val="20"/>
                <w:szCs w:val="20"/>
                <w:lang w:eastAsia="ru-RU"/>
              </w:rPr>
              <w:t>Wellness</w:t>
            </w:r>
            <w:proofErr w:type="spellEnd"/>
            <w:r w:rsidRPr="0014613D">
              <w:rPr>
                <w:rFonts w:ascii="Times New Roman" w:eastAsia="Times New Roman" w:hAnsi="Times New Roman" w:cs="Times New Roman"/>
                <w:sz w:val="20"/>
                <w:szCs w:val="20"/>
                <w:lang w:eastAsia="ru-RU"/>
              </w:rPr>
              <w:t>-центра к существующему зданию на территории РГЦ «</w:t>
            </w:r>
            <w:proofErr w:type="spellStart"/>
            <w:r w:rsidRPr="0014613D">
              <w:rPr>
                <w:rFonts w:ascii="Times New Roman" w:eastAsia="Times New Roman" w:hAnsi="Times New Roman" w:cs="Times New Roman"/>
                <w:sz w:val="20"/>
                <w:szCs w:val="20"/>
                <w:lang w:eastAsia="ru-RU"/>
              </w:rPr>
              <w:t>Силичи</w:t>
            </w:r>
            <w:proofErr w:type="spellEnd"/>
            <w:r w:rsidRPr="0014613D">
              <w:rPr>
                <w:rFonts w:ascii="Times New Roman" w:eastAsia="Times New Roman" w:hAnsi="Times New Roman" w:cs="Times New Roman"/>
                <w:sz w:val="20"/>
                <w:szCs w:val="20"/>
                <w:lang w:eastAsia="ru-RU"/>
              </w:rPr>
              <w:t>»</w:t>
            </w:r>
          </w:p>
        </w:tc>
        <w:tc>
          <w:tcPr>
            <w:tcW w:w="1606"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947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1 300 000</w:t>
            </w:r>
          </w:p>
        </w:tc>
      </w:tr>
      <w:tr w:rsidR="0014613D" w:rsidRPr="0014613D" w:rsidTr="0014613D">
        <w:trPr>
          <w:trHeight w:val="238"/>
        </w:trPr>
        <w:tc>
          <w:tcPr>
            <w:tcW w:w="8877"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Минской области</w:t>
            </w:r>
          </w:p>
        </w:tc>
        <w:tc>
          <w:tcPr>
            <w:tcW w:w="1606"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9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436 624 000</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Могилевская область</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Расширение областного онкологического диспансера до 420 коек в г. Могилеве. Радиологический корпус № 3</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14 020 000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6 170 000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7 850 000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 Строительство инфекционного корпуса на территории УЗ «Могилевская больница № 1»</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34 800 000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17 300 000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17 500 000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 Строительство кардиохирургического корпуса УЗ «Могилевская областная больница» по ул. </w:t>
            </w:r>
            <w:proofErr w:type="spellStart"/>
            <w:r w:rsidRPr="0014613D">
              <w:rPr>
                <w:rFonts w:ascii="Times New Roman" w:eastAsia="Times New Roman" w:hAnsi="Times New Roman" w:cs="Times New Roman"/>
                <w:sz w:val="20"/>
                <w:szCs w:val="20"/>
                <w:lang w:eastAsia="ru-RU"/>
              </w:rPr>
              <w:t>Б.Бирули</w:t>
            </w:r>
            <w:proofErr w:type="spellEnd"/>
            <w:r w:rsidRPr="0014613D">
              <w:rPr>
                <w:rFonts w:ascii="Times New Roman" w:eastAsia="Times New Roman" w:hAnsi="Times New Roman" w:cs="Times New Roman"/>
                <w:sz w:val="20"/>
                <w:szCs w:val="20"/>
                <w:lang w:eastAsia="ru-RU"/>
              </w:rPr>
              <w:t xml:space="preserve"> в г. Могилеве с благоустройством прилегающей территории</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11 678 270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33. Строительство </w:t>
            </w:r>
            <w:proofErr w:type="spellStart"/>
            <w:r w:rsidRPr="0014613D">
              <w:rPr>
                <w:rFonts w:ascii="Times New Roman" w:eastAsia="Times New Roman" w:hAnsi="Times New Roman" w:cs="Times New Roman"/>
                <w:sz w:val="20"/>
                <w:szCs w:val="20"/>
                <w:lang w:eastAsia="ru-RU"/>
              </w:rPr>
              <w:t>кардиотерапевтического</w:t>
            </w:r>
            <w:proofErr w:type="spellEnd"/>
            <w:r w:rsidRPr="0014613D">
              <w:rPr>
                <w:rFonts w:ascii="Times New Roman" w:eastAsia="Times New Roman" w:hAnsi="Times New Roman" w:cs="Times New Roman"/>
                <w:sz w:val="20"/>
                <w:szCs w:val="20"/>
                <w:lang w:eastAsia="ru-RU"/>
              </w:rPr>
              <w:t xml:space="preserve"> корпуса на территории УЗ «Могилевская областная больница» в г. Могилеве</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35 500 000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34. Строительство медицинского корпуса экстренной хирургии </w:t>
            </w:r>
            <w:proofErr w:type="spellStart"/>
            <w:r w:rsidRPr="0014613D">
              <w:rPr>
                <w:rFonts w:ascii="Times New Roman" w:eastAsia="Times New Roman" w:hAnsi="Times New Roman" w:cs="Times New Roman"/>
                <w:sz w:val="20"/>
                <w:szCs w:val="20"/>
                <w:lang w:eastAsia="ru-RU"/>
              </w:rPr>
              <w:t>кардиоцереброваскулярной</w:t>
            </w:r>
            <w:proofErr w:type="spellEnd"/>
            <w:r w:rsidRPr="0014613D">
              <w:rPr>
                <w:rFonts w:ascii="Times New Roman" w:eastAsia="Times New Roman" w:hAnsi="Times New Roman" w:cs="Times New Roman"/>
                <w:sz w:val="20"/>
                <w:szCs w:val="20"/>
                <w:lang w:eastAsia="ru-RU"/>
              </w:rPr>
              <w:t xml:space="preserve"> патологии </w:t>
            </w:r>
            <w:proofErr w:type="gramStart"/>
            <w:r w:rsidRPr="0014613D">
              <w:rPr>
                <w:rFonts w:ascii="Times New Roman" w:eastAsia="Times New Roman" w:hAnsi="Times New Roman" w:cs="Times New Roman"/>
                <w:sz w:val="20"/>
                <w:szCs w:val="20"/>
                <w:lang w:eastAsia="ru-RU"/>
              </w:rPr>
              <w:t>в</w:t>
            </w:r>
            <w:proofErr w:type="gramEnd"/>
            <w:r w:rsidRPr="0014613D">
              <w:rPr>
                <w:rFonts w:ascii="Times New Roman" w:eastAsia="Times New Roman" w:hAnsi="Times New Roman" w:cs="Times New Roman"/>
                <w:sz w:val="20"/>
                <w:szCs w:val="20"/>
                <w:lang w:eastAsia="ru-RU"/>
              </w:rPr>
              <w:t> </w:t>
            </w:r>
            <w:proofErr w:type="gramStart"/>
            <w:r w:rsidRPr="0014613D">
              <w:rPr>
                <w:rFonts w:ascii="Times New Roman" w:eastAsia="Times New Roman" w:hAnsi="Times New Roman" w:cs="Times New Roman"/>
                <w:sz w:val="20"/>
                <w:szCs w:val="20"/>
                <w:lang w:eastAsia="ru-RU"/>
              </w:rPr>
              <w:t>УЗ</w:t>
            </w:r>
            <w:proofErr w:type="gramEnd"/>
            <w:r w:rsidRPr="0014613D">
              <w:rPr>
                <w:rFonts w:ascii="Times New Roman" w:eastAsia="Times New Roman" w:hAnsi="Times New Roman" w:cs="Times New Roman"/>
                <w:sz w:val="20"/>
                <w:szCs w:val="20"/>
                <w:lang w:eastAsia="ru-RU"/>
              </w:rPr>
              <w:t xml:space="preserve"> «Могилевская городская больница скорой медицинской помощи»</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81 970 000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35. Модернизация поликлиники на 850 посещений по ул. Крупской в г. Могилеве. Корректировка. Перепрофилирование не завершенной строительством пристройки под детскую поликлинику</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Реконструкция здания УЗ «Могилевская поликлиника № 3» по ул. </w:t>
            </w:r>
            <w:proofErr w:type="spellStart"/>
            <w:r w:rsidRPr="0014613D">
              <w:rPr>
                <w:rFonts w:ascii="Times New Roman" w:eastAsia="Times New Roman" w:hAnsi="Times New Roman" w:cs="Times New Roman"/>
                <w:sz w:val="20"/>
                <w:szCs w:val="20"/>
                <w:lang w:eastAsia="ru-RU"/>
              </w:rPr>
              <w:t>Езерской</w:t>
            </w:r>
            <w:proofErr w:type="spellEnd"/>
            <w:r w:rsidRPr="0014613D">
              <w:rPr>
                <w:rFonts w:ascii="Times New Roman" w:eastAsia="Times New Roman" w:hAnsi="Times New Roman" w:cs="Times New Roman"/>
                <w:sz w:val="20"/>
                <w:szCs w:val="20"/>
                <w:lang w:eastAsia="ru-RU"/>
              </w:rPr>
              <w:t>, 6, в г. Могилеве под детскую поликлинику</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5 000 000</w:t>
            </w:r>
          </w:p>
        </w:tc>
      </w:tr>
      <w:tr w:rsidR="0014613D" w:rsidRPr="0014613D" w:rsidTr="0014613D">
        <w:trPr>
          <w:trHeight w:val="238"/>
        </w:trPr>
        <w:tc>
          <w:tcPr>
            <w:tcW w:w="8877"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 Строительство поликлинического отделения для обслуживания взрослого и детского населения по адресу: г. Кричев, ул. </w:t>
            </w:r>
            <w:proofErr w:type="gramStart"/>
            <w:r w:rsidRPr="0014613D">
              <w:rPr>
                <w:rFonts w:ascii="Times New Roman" w:eastAsia="Times New Roman" w:hAnsi="Times New Roman" w:cs="Times New Roman"/>
                <w:sz w:val="20"/>
                <w:szCs w:val="20"/>
                <w:lang w:eastAsia="ru-RU"/>
              </w:rPr>
              <w:t>Ленинская</w:t>
            </w:r>
            <w:proofErr w:type="gramEnd"/>
            <w:r w:rsidRPr="0014613D">
              <w:rPr>
                <w:rFonts w:ascii="Times New Roman" w:eastAsia="Times New Roman" w:hAnsi="Times New Roman" w:cs="Times New Roman"/>
                <w:sz w:val="20"/>
                <w:szCs w:val="20"/>
                <w:lang w:eastAsia="ru-RU"/>
              </w:rPr>
              <w:t>, 70</w:t>
            </w:r>
          </w:p>
        </w:tc>
        <w:tc>
          <w:tcPr>
            <w:tcW w:w="1606"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947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30 000 000</w:t>
            </w:r>
          </w:p>
        </w:tc>
      </w:tr>
      <w:tr w:rsidR="0014613D" w:rsidRPr="0014613D" w:rsidTr="0014613D">
        <w:trPr>
          <w:trHeight w:val="238"/>
        </w:trPr>
        <w:tc>
          <w:tcPr>
            <w:tcW w:w="8877"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Могилевской области</w:t>
            </w:r>
          </w:p>
        </w:tc>
        <w:tc>
          <w:tcPr>
            <w:tcW w:w="1606"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9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219 968 270</w:t>
            </w:r>
          </w:p>
        </w:tc>
      </w:tr>
      <w:tr w:rsidR="0014613D" w:rsidRPr="0014613D" w:rsidTr="0014613D">
        <w:trPr>
          <w:trHeight w:val="238"/>
        </w:trPr>
        <w:tc>
          <w:tcPr>
            <w:tcW w:w="21600" w:type="dxa"/>
            <w:gridSpan w:val="4"/>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Город Минск</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Строительство (реконструкция) объектов здравоохранения г. Минска</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кредитные ресурсы,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1 128 851 750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погашение основного долга и уплата процентов за пользование кредитными ресурсами</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48 821 750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 в том числе погашение кредита банка и уплата процентов за пользование им</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1 000 000 000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80 030 000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 Строительство корпуса хирургии и трансплантологии по ул. Семашко, 8, в г. Минске</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и местный бюджеты, кредитные ресурсы,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108 821 750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погашение основного долга по кредиту ОАО «Банк развития Республики Беларусь»</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40 551 000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 уплата процентов за пользование кредитными ресурсами ОАО «Банк развития Республики Беларусь»</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8 270 750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 ОАО «Банк развития Республики Беларусь»</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Строительство блока трансплантации костного мозга и стволовых клеток по ул. Семашко, 8, в г. Минске</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 кредитные ресурсы, всего</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67 776 738</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местный бюджет – погашение кредита банка и уплата процентов за пользование им</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17 746 738</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 ОАО «Банк развития Республики Беларусь»</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50 030 000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Строительство диагностического, палатного, операционно-реанимационного корпуса в РНПЦ «Кардиология» в г. Минске. Второй пусковой комплекс</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45 000 000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 Строительство Республиканского офтальмологического центра инновационных технологий (г. Минск)</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2022–2023</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22 500 000</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Реконструкция здания под лабораторный корпус ГУ» Центр гигиены и эпидемиологии» по ул. Матусевича, 23, в г. Минске (разработка проектно-сметной документации)</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3 909 675</w:t>
            </w:r>
          </w:p>
        </w:tc>
      </w:tr>
      <w:tr w:rsidR="0014613D" w:rsidRPr="0014613D" w:rsidTr="0014613D">
        <w:trPr>
          <w:trHeight w:val="238"/>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 Реконструкция здания амбулаторного центра Главного военного клинического медицинского центра по ул. Куйбышева, 53, г. Минск (включая проектно-изыскательские работы)</w:t>
            </w:r>
          </w:p>
        </w:tc>
        <w:tc>
          <w:tcPr>
            <w:tcW w:w="1606"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2021–2022</w:t>
            </w:r>
          </w:p>
        </w:tc>
        <w:tc>
          <w:tcPr>
            <w:tcW w:w="947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6 022 810</w:t>
            </w:r>
          </w:p>
        </w:tc>
      </w:tr>
      <w:tr w:rsidR="0014613D" w:rsidRPr="0014613D" w:rsidTr="0014613D">
        <w:trPr>
          <w:trHeight w:val="238"/>
        </w:trPr>
        <w:tc>
          <w:tcPr>
            <w:tcW w:w="8877"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Реконструкция отделения анестезиологии и реанимации с палатами интенсивной терапии для новорожденных в РНПЦ «Мать и дитя» (шестая очередь) (белорусская составляющая)</w:t>
            </w:r>
          </w:p>
        </w:tc>
        <w:tc>
          <w:tcPr>
            <w:tcW w:w="1606"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947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309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258 000</w:t>
            </w:r>
          </w:p>
        </w:tc>
      </w:tr>
      <w:tr w:rsidR="0014613D" w:rsidRPr="0014613D" w:rsidTr="0014613D">
        <w:trPr>
          <w:trHeight w:val="238"/>
        </w:trPr>
        <w:tc>
          <w:tcPr>
            <w:tcW w:w="8877"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г. Минску</w:t>
            </w:r>
          </w:p>
        </w:tc>
        <w:tc>
          <w:tcPr>
            <w:tcW w:w="1606"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947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9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1 206 542 235</w:t>
            </w:r>
          </w:p>
        </w:tc>
      </w:tr>
    </w:tbl>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613D">
        <w:rPr>
          <w:rFonts w:ascii="Times New Roman" w:eastAsia="Times New Roman" w:hAnsi="Times New Roman" w:cs="Times New Roman"/>
          <w:color w:val="000000"/>
          <w:sz w:val="20"/>
          <w:szCs w:val="20"/>
          <w:lang w:eastAsia="ru-RU"/>
        </w:rPr>
        <w:t>______________________________</w:t>
      </w:r>
    </w:p>
    <w:p w:rsidR="0014613D" w:rsidRPr="0014613D" w:rsidRDefault="0014613D" w:rsidP="0014613D">
      <w:pPr>
        <w:shd w:val="clear" w:color="auto" w:fill="FFFFFF"/>
        <w:spacing w:after="240" w:line="240" w:lineRule="auto"/>
        <w:ind w:firstLine="567"/>
        <w:jc w:val="both"/>
        <w:rPr>
          <w:rFonts w:ascii="Times New Roman" w:eastAsia="Times New Roman" w:hAnsi="Times New Roman" w:cs="Times New Roman"/>
          <w:color w:val="000000"/>
          <w:sz w:val="20"/>
          <w:szCs w:val="20"/>
          <w:lang w:eastAsia="ru-RU"/>
        </w:rPr>
      </w:pPr>
      <w:r w:rsidRPr="0014613D">
        <w:rPr>
          <w:rFonts w:ascii="Times New Roman" w:eastAsia="Times New Roman" w:hAnsi="Times New Roman" w:cs="Times New Roman"/>
          <w:color w:val="000000"/>
          <w:sz w:val="20"/>
          <w:szCs w:val="20"/>
          <w:lang w:eastAsia="ru-RU"/>
        </w:rPr>
        <w:t>* Строительство объектов в городах-спутниках предлагается осуществлять с учетом средств бюджета г. Минска, передаваемых в бюджет Минской области на основании Указа Президента Республики Беларусь от 7 мая 2014 г. № 214 «О развитии городов-спутников».</w:t>
      </w:r>
    </w:p>
    <w:p w:rsidR="0014613D" w:rsidRPr="0014613D" w:rsidRDefault="0014613D" w:rsidP="0014613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4613D">
        <w:rPr>
          <w:rFonts w:ascii="Times New Roman" w:eastAsia="Times New Roman" w:hAnsi="Times New Roman" w:cs="Times New Roman"/>
          <w:color w:val="000000"/>
          <w:sz w:val="20"/>
          <w:szCs w:val="20"/>
          <w:lang w:eastAsia="ru-RU"/>
        </w:rPr>
        <w:t>Примечания:</w:t>
      </w:r>
    </w:p>
    <w:p w:rsidR="0014613D" w:rsidRPr="0014613D" w:rsidRDefault="0014613D" w:rsidP="0014613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4613D">
        <w:rPr>
          <w:rFonts w:ascii="Times New Roman" w:eastAsia="Times New Roman" w:hAnsi="Times New Roman" w:cs="Times New Roman"/>
          <w:color w:val="000000"/>
          <w:sz w:val="20"/>
          <w:szCs w:val="20"/>
          <w:lang w:eastAsia="ru-RU"/>
        </w:rPr>
        <w:t xml:space="preserve">1. Объемы финансирования ежегодно уточняются при формировании республиканского и местных бюджетов, </w:t>
      </w:r>
      <w:proofErr w:type="gramStart"/>
      <w:r w:rsidRPr="0014613D">
        <w:rPr>
          <w:rFonts w:ascii="Times New Roman" w:eastAsia="Times New Roman" w:hAnsi="Times New Roman" w:cs="Times New Roman"/>
          <w:color w:val="000000"/>
          <w:sz w:val="20"/>
          <w:szCs w:val="20"/>
          <w:lang w:eastAsia="ru-RU"/>
        </w:rPr>
        <w:t>Государственной</w:t>
      </w:r>
      <w:proofErr w:type="gramEnd"/>
      <w:r w:rsidRPr="0014613D">
        <w:rPr>
          <w:rFonts w:ascii="Times New Roman" w:eastAsia="Times New Roman" w:hAnsi="Times New Roman" w:cs="Times New Roman"/>
          <w:color w:val="000000"/>
          <w:sz w:val="20"/>
          <w:szCs w:val="20"/>
          <w:lang w:eastAsia="ru-RU"/>
        </w:rPr>
        <w:t xml:space="preserve"> и региональных инвестиционных программ.</w:t>
      </w:r>
    </w:p>
    <w:p w:rsidR="0014613D" w:rsidRPr="0014613D" w:rsidRDefault="0014613D" w:rsidP="0014613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4613D">
        <w:rPr>
          <w:rFonts w:ascii="Times New Roman" w:eastAsia="Times New Roman" w:hAnsi="Times New Roman" w:cs="Times New Roman"/>
          <w:color w:val="000000"/>
          <w:sz w:val="20"/>
          <w:szCs w:val="20"/>
          <w:lang w:eastAsia="ru-RU"/>
        </w:rPr>
        <w:lastRenderedPageBreak/>
        <w:t>2. Распределение объема финансирования по объекту «Реконструкция комплекса зданий УЗ «Городская клиническая больница № 3 г. Гродно» под Гродненский областной клинический онкологический диспансер» определено согласно утвержденному технико-экономическому обоснованию инвестиционного проекта и распоряжению Президента Республики Беларусь от 16 марта 2020 г. № 49рп «О финансировании строительства объектов здравоохранения». Курс доллара применен согласно письму Министерства экономики Республики Беларусь от 21 сентября 2020 г. № 18-02-02/7820 по пересмотру перечня государственных программ (официальный курс белорусского рубля к доллару США в среднем за год): 2021 – 2,5678; 2022 – 2,6346; 2023 – 2,6978; 2024 – 2,7634; 2025 – 2,8297.</w:t>
      </w:r>
    </w:p>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tbl>
      <w:tblPr>
        <w:tblW w:w="21600" w:type="dxa"/>
        <w:tblInd w:w="5" w:type="dxa"/>
        <w:tblCellMar>
          <w:left w:w="0" w:type="dxa"/>
          <w:right w:w="0" w:type="dxa"/>
        </w:tblCellMar>
        <w:tblLook w:val="04A0" w:firstRow="1" w:lastRow="0" w:firstColumn="1" w:lastColumn="0" w:noHBand="0" w:noVBand="1"/>
      </w:tblPr>
      <w:tblGrid>
        <w:gridCol w:w="16111"/>
        <w:gridCol w:w="5489"/>
      </w:tblGrid>
      <w:tr w:rsidR="0014613D" w:rsidRPr="0014613D" w:rsidTr="0014613D">
        <w:tc>
          <w:tcPr>
            <w:tcW w:w="17314" w:type="dxa"/>
            <w:tcMar>
              <w:top w:w="0" w:type="dxa"/>
              <w:left w:w="6" w:type="dxa"/>
              <w:bottom w:w="0" w:type="dxa"/>
              <w:right w:w="6" w:type="dxa"/>
            </w:tcMar>
            <w:hideMark/>
          </w:tcPr>
          <w:p w:rsidR="0014613D" w:rsidRPr="0014613D" w:rsidRDefault="0014613D" w:rsidP="0014613D">
            <w:pPr>
              <w:spacing w:after="0" w:line="240" w:lineRule="auto"/>
              <w:ind w:firstLine="567"/>
              <w:jc w:val="both"/>
              <w:rPr>
                <w:rFonts w:ascii="Times New Roman" w:eastAsia="Times New Roman" w:hAnsi="Times New Roman" w:cs="Times New Roman"/>
                <w:sz w:val="24"/>
                <w:szCs w:val="24"/>
                <w:lang w:eastAsia="ru-RU"/>
              </w:rPr>
            </w:pPr>
            <w:r w:rsidRPr="0014613D">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14613D" w:rsidRPr="0014613D" w:rsidRDefault="0014613D" w:rsidP="0014613D">
            <w:pPr>
              <w:spacing w:after="28"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Приложение 6</w:t>
            </w:r>
          </w:p>
          <w:p w:rsidR="0014613D" w:rsidRPr="0014613D" w:rsidRDefault="0014613D" w:rsidP="0014613D">
            <w:pPr>
              <w:spacing w:after="0"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к Государственной программе</w:t>
            </w:r>
            <w:r w:rsidRPr="0014613D">
              <w:rPr>
                <w:rFonts w:ascii="Times New Roman" w:eastAsia="Times New Roman" w:hAnsi="Times New Roman" w:cs="Times New Roman"/>
                <w:lang w:eastAsia="ru-RU"/>
              </w:rPr>
              <w:br/>
              <w:t>«Здоровье народа</w:t>
            </w:r>
            <w:r w:rsidRPr="0014613D">
              <w:rPr>
                <w:rFonts w:ascii="Times New Roman" w:eastAsia="Times New Roman" w:hAnsi="Times New Roman" w:cs="Times New Roman"/>
                <w:lang w:eastAsia="ru-RU"/>
              </w:rPr>
              <w:br/>
              <w:t>и демографическая безопасность»</w:t>
            </w:r>
            <w:r w:rsidRPr="0014613D">
              <w:rPr>
                <w:rFonts w:ascii="Times New Roman" w:eastAsia="Times New Roman" w:hAnsi="Times New Roman" w:cs="Times New Roman"/>
                <w:lang w:eastAsia="ru-RU"/>
              </w:rPr>
              <w:br/>
              <w:t>на 2021–2025 годы</w:t>
            </w:r>
          </w:p>
        </w:tc>
      </w:tr>
    </w:tbl>
    <w:p w:rsidR="0014613D" w:rsidRPr="0014613D" w:rsidRDefault="0014613D" w:rsidP="0014613D">
      <w:pPr>
        <w:shd w:val="clear" w:color="auto" w:fill="FFFFFF"/>
        <w:spacing w:after="0" w:line="240" w:lineRule="auto"/>
        <w:rPr>
          <w:rFonts w:ascii="Times New Roman" w:eastAsia="Times New Roman" w:hAnsi="Times New Roman" w:cs="Times New Roman"/>
          <w:b/>
          <w:bCs/>
          <w:color w:val="000000"/>
          <w:sz w:val="24"/>
          <w:szCs w:val="24"/>
          <w:lang w:eastAsia="ru-RU"/>
        </w:rPr>
      </w:pPr>
      <w:r w:rsidRPr="0014613D">
        <w:rPr>
          <w:rFonts w:ascii="Times New Roman" w:eastAsia="Times New Roman" w:hAnsi="Times New Roman" w:cs="Times New Roman"/>
          <w:b/>
          <w:bCs/>
          <w:color w:val="000000"/>
          <w:sz w:val="24"/>
          <w:szCs w:val="24"/>
          <w:lang w:eastAsia="ru-RU"/>
        </w:rPr>
        <w:t>ОБЪЕМЫ И ИСТОЧНИКИ ФИНАНСИРОВАНИЯ</w:t>
      </w:r>
      <w:r w:rsidRPr="0014613D">
        <w:rPr>
          <w:rFonts w:ascii="Times New Roman" w:eastAsia="Times New Roman" w:hAnsi="Times New Roman" w:cs="Times New Roman"/>
          <w:b/>
          <w:bCs/>
          <w:color w:val="000000"/>
          <w:sz w:val="24"/>
          <w:szCs w:val="24"/>
          <w:lang w:eastAsia="ru-RU"/>
        </w:rPr>
        <w:br/>
        <w:t>комплекса мероприятий Государственной программы</w:t>
      </w:r>
    </w:p>
    <w:tbl>
      <w:tblPr>
        <w:tblW w:w="21600" w:type="dxa"/>
        <w:tblCellMar>
          <w:left w:w="0" w:type="dxa"/>
          <w:right w:w="0" w:type="dxa"/>
        </w:tblCellMar>
        <w:tblLook w:val="04A0" w:firstRow="1" w:lastRow="0" w:firstColumn="1" w:lastColumn="0" w:noHBand="0" w:noVBand="1"/>
      </w:tblPr>
      <w:tblGrid>
        <w:gridCol w:w="3288"/>
        <w:gridCol w:w="3700"/>
        <w:gridCol w:w="2549"/>
        <w:gridCol w:w="2368"/>
        <w:gridCol w:w="2368"/>
        <w:gridCol w:w="2368"/>
        <w:gridCol w:w="2368"/>
        <w:gridCol w:w="2591"/>
      </w:tblGrid>
      <w:tr w:rsidR="0014613D" w:rsidRPr="0014613D" w:rsidTr="0014613D">
        <w:trPr>
          <w:trHeight w:val="238"/>
        </w:trPr>
        <w:tc>
          <w:tcPr>
            <w:tcW w:w="3406" w:type="dxa"/>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Источники финансирования</w:t>
            </w:r>
          </w:p>
        </w:tc>
        <w:tc>
          <w:tcPr>
            <w:tcW w:w="3953"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Заказчик</w:t>
            </w:r>
          </w:p>
        </w:tc>
        <w:tc>
          <w:tcPr>
            <w:tcW w:w="15677" w:type="dxa"/>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Объемы финансирования (в текущих ценах, белорусских рублей)</w:t>
            </w:r>
          </w:p>
        </w:tc>
      </w:tr>
      <w:tr w:rsidR="0014613D" w:rsidRPr="0014613D" w:rsidTr="0014613D">
        <w:trPr>
          <w:trHeight w:val="238"/>
        </w:trPr>
        <w:tc>
          <w:tcPr>
            <w:tcW w:w="0" w:type="auto"/>
            <w:vMerge/>
            <w:tcBorders>
              <w:top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2719"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12932" w:type="dxa"/>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 по годам</w:t>
            </w:r>
          </w:p>
        </w:tc>
      </w:tr>
      <w:tr w:rsidR="0014613D" w:rsidRPr="0014613D" w:rsidTr="0014613D">
        <w:trPr>
          <w:trHeight w:val="238"/>
        </w:trPr>
        <w:tc>
          <w:tcPr>
            <w:tcW w:w="0" w:type="auto"/>
            <w:vMerge/>
            <w:tcBorders>
              <w:top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613D" w:rsidRPr="0014613D" w:rsidRDefault="0014613D" w:rsidP="0014613D">
            <w:pPr>
              <w:spacing w:after="0" w:line="240" w:lineRule="auto"/>
              <w:rPr>
                <w:rFonts w:ascii="Times New Roman" w:eastAsia="Times New Roman" w:hAnsi="Times New Roman" w:cs="Times New Roman"/>
                <w:sz w:val="20"/>
                <w:szCs w:val="20"/>
                <w:lang w:eastAsia="ru-RU"/>
              </w:rPr>
            </w:pPr>
          </w:p>
        </w:tc>
        <w:tc>
          <w:tcPr>
            <w:tcW w:w="252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252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252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w:t>
            </w:r>
          </w:p>
        </w:tc>
        <w:tc>
          <w:tcPr>
            <w:tcW w:w="252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2024</w:t>
            </w:r>
          </w:p>
        </w:tc>
        <w:tc>
          <w:tcPr>
            <w:tcW w:w="2727" w:type="dxa"/>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2025</w:t>
            </w:r>
          </w:p>
        </w:tc>
      </w:tr>
      <w:tr w:rsidR="0014613D" w:rsidRPr="0014613D" w:rsidTr="0014613D">
        <w:trPr>
          <w:trHeight w:val="238"/>
        </w:trPr>
        <w:tc>
          <w:tcPr>
            <w:tcW w:w="21600" w:type="dxa"/>
            <w:gridSpan w:val="8"/>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1 «Семья и детство»</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2 198 432 838,0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403 790 452,0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421 003 650,0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437 797 938,0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457 471 201,0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478 369 597,0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2 048 728 366,0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373 743 316,0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391 416 115,0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408 983 437,0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427 555 761,0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447 029 737,0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165 792 035,0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30 363 875,0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31 614 301,0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32 957 186,0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34 562 276,0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36 294 397,0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(компенсация (уплата) и возмещение процентов по кредитам банков – компенсация ОАО «АСБ </w:t>
            </w:r>
            <w:proofErr w:type="spellStart"/>
            <w:r w:rsidRPr="0014613D">
              <w:rPr>
                <w:rFonts w:ascii="Times New Roman" w:eastAsia="Times New Roman" w:hAnsi="Times New Roman" w:cs="Times New Roman"/>
                <w:sz w:val="20"/>
                <w:szCs w:val="20"/>
                <w:lang w:eastAsia="ru-RU"/>
              </w:rPr>
              <w:t>Беларусбанк</w:t>
            </w:r>
            <w:proofErr w:type="spellEnd"/>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3 612 400,0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595 500,0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642 100,0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706 600,0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786 700,0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881 500,0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1 879 073 931,0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342 733 941,0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359 109 714,0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375 269 651,0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392 156 785,0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409 803 840,0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МЧС</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него средства на финансирование научной, научно-технической и инновационной деятельности</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121 623 472,0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24 699 536,0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24 033 935,0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23 299 901,0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24 198 840,0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25 391 260,0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13 640 930,0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2 641 146,0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2 801 521,0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2 546 791,0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2 661 396,0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2 990 076,0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16 102 767,0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4 724 729,0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3 648 764,0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2 428 876,0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2 538 175,0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2 762 223,0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20 417 302,0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4 244 957,0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3 754 939,0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3 995 911,0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4 100 487,0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4 321 008,0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15 054 319,0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2 745 363,0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2 877 141,0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3 006 612,0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3 141 909,0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3 283 294,0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16 666 496,0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3 043 775,0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3 187 476,0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3 328 662,0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3 476 202,0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3 630 381,0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10 146 730,0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1 839 291,0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1 947 577,0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2 035 217,0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2 104 961,0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2 219 684,0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29 594 928,0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5 460 275,0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5 816 517,0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5 957 832,0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6 175 710,0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6 184 594,0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кредитные ресурсы ОАО «АСБ </w:t>
            </w:r>
            <w:proofErr w:type="spellStart"/>
            <w:r w:rsidRPr="0014613D">
              <w:rPr>
                <w:rFonts w:ascii="Times New Roman" w:eastAsia="Times New Roman" w:hAnsi="Times New Roman" w:cs="Times New Roman"/>
                <w:sz w:val="20"/>
                <w:szCs w:val="20"/>
                <w:lang w:eastAsia="ru-RU"/>
              </w:rPr>
              <w:t>Беларусбанк</w:t>
            </w:r>
            <w:proofErr w:type="spellEnd"/>
            <w:r w:rsidRPr="0014613D">
              <w:rPr>
                <w:rFonts w:ascii="Times New Roman" w:eastAsia="Times New Roman" w:hAnsi="Times New Roman" w:cs="Times New Roman"/>
                <w:sz w:val="20"/>
                <w:szCs w:val="20"/>
                <w:lang w:eastAsia="ru-RU"/>
              </w:rPr>
              <w:t>»</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24 676 000,0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4 716 000,0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4 928 000,0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5 150 000,0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5 382 000,0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средства ЮНИСЕФ, ВОЗ, </w:t>
            </w:r>
            <w:r w:rsidRPr="0014613D">
              <w:rPr>
                <w:rFonts w:ascii="Times New Roman" w:eastAsia="Times New Roman" w:hAnsi="Times New Roman" w:cs="Times New Roman"/>
                <w:sz w:val="20"/>
                <w:szCs w:val="20"/>
                <w:lang w:eastAsia="ru-RU"/>
              </w:rPr>
              <w:lastRenderedPageBreak/>
              <w:t>ПРООН, ЮНФПА</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3 405 000,0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847 600,0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837 600,0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586 600,0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566 600,0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566 600,0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Задача 2. Популяризация в обществе духовно-нравственных ценностей института семьи, совершенствование системы подготовки молодежи к семейной жизни</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3 296 327,0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684 800,0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769 767,0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677 760,0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526 000,0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175 038,0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55 350,0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59 788,0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160 338,0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56 588,0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211 589,0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96 817,0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114 772,0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14 889,0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7 117,0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7 772,0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132 700,0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59 000,0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73 700,0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собственные средства организаций,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2 514 700,0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502 600,0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ЗАО «Второй национальный телеканал»</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ОО «Белорусский союз женщин»</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3 500,0</w:t>
            </w:r>
          </w:p>
        </w:tc>
      </w:tr>
      <w:tr w:rsidR="0014613D" w:rsidRPr="0014613D" w:rsidTr="0014613D">
        <w:trPr>
          <w:trHeight w:val="238"/>
        </w:trPr>
        <w:tc>
          <w:tcPr>
            <w:tcW w:w="3413"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w:t>
            </w:r>
          </w:p>
        </w:tc>
        <w:tc>
          <w:tcPr>
            <w:tcW w:w="396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395 000,0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165 000,0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115 000,0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115 000,0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подпрограмме</w:t>
            </w:r>
          </w:p>
        </w:tc>
        <w:tc>
          <w:tcPr>
            <w:tcW w:w="396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2 201 729 165,0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404 475 252,0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421 773 417,0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438 435 938,0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458 148 961,0</w:t>
            </w:r>
          </w:p>
        </w:tc>
        <w:tc>
          <w:tcPr>
            <w:tcW w:w="2735"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478 895 597,0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2 048 903 404,0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373 760 716,0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391 471 465,0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409 003 437,0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427 615 549,0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447 052 237,0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165 792 035,0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30 363 875,0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31 614 301,0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32 957 186,0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34 562 276,0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36 294 397,0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Минздрав (компенсация (уплата) и возмещение процентов по кредитам банков – компенсация ОАО «АСБ </w:t>
            </w:r>
            <w:proofErr w:type="spellStart"/>
            <w:r w:rsidRPr="0014613D">
              <w:rPr>
                <w:rFonts w:ascii="Times New Roman" w:eastAsia="Times New Roman" w:hAnsi="Times New Roman" w:cs="Times New Roman"/>
                <w:sz w:val="20"/>
                <w:szCs w:val="20"/>
                <w:lang w:eastAsia="ru-RU"/>
              </w:rPr>
              <w:t>Беларусбанк</w:t>
            </w:r>
            <w:proofErr w:type="spellEnd"/>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3 612 400,0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595 500,0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642 100,0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706 600,0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786 700,0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881 500,0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1 879 234 269,0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342 748 941,0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359 162 464,0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375 286 651,0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392 213 373,0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409 822 840,0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МЧС</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Минстройархитектуры</w:t>
            </w:r>
            <w:proofErr w:type="spellEnd"/>
            <w:r w:rsidRPr="0014613D">
              <w:rPr>
                <w:rFonts w:ascii="Times New Roman" w:eastAsia="Times New Roman" w:hAnsi="Times New Roman" w:cs="Times New Roman"/>
                <w:sz w:val="20"/>
                <w:szCs w:val="20"/>
                <w:lang w:eastAsia="ru-RU"/>
              </w:rPr>
              <w:t xml:space="preserve">, Федерация профсоюзов Беларуси, </w:t>
            </w:r>
            <w:proofErr w:type="spellStart"/>
            <w:r w:rsidRPr="0014613D">
              <w:rPr>
                <w:rFonts w:ascii="Times New Roman" w:eastAsia="Times New Roman" w:hAnsi="Times New Roman" w:cs="Times New Roman"/>
                <w:sz w:val="20"/>
                <w:szCs w:val="20"/>
                <w:lang w:eastAsia="ru-RU"/>
              </w:rPr>
              <w:t>Минспорт</w:t>
            </w:r>
            <w:proofErr w:type="spell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него средства на финансирование научной, научно-технической и инновационной деятельности,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121 835 061,0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24 699 536,0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24 130 752,0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23 299 901,0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24 313 612,0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25 391 260,0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13 656 430,0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2 641 146,0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2 809 021,0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2 546 791,0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2 669 396,0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2 990 076,0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16 117 656,0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4 724 729,0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3 655 881,0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2 428 876,0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2 545 947,0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2 762 223,0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20 421 402,0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4 244 957,0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3 756 939,0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3 995 911,0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4 102 587,0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4 321 008,0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15 079 719,0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2 745 363,0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2 889 341,0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3 006 612,0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3 155 109,0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3 283 294,0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16 685 496,0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3 043 775,0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3 196 476,0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3 328 662,0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3 486 202,0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3 630 381,0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10 279 430,0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1 839 291,0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2 006 577,0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2 035 217,0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2 178 661,0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2 219 684,0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29 594 928,0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5 460 275,0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5 816 517,0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5 957 832,0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6 175 710,0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6 184 594,0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собственные средства организаций,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2 514 700,0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502 600,0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ЗАО «Второй национальный телеканал»</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ОО «Белорусский союз женщин»</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кредитные ресурсы ОАО «АСБ </w:t>
            </w:r>
            <w:proofErr w:type="spellStart"/>
            <w:r w:rsidRPr="0014613D">
              <w:rPr>
                <w:rFonts w:ascii="Times New Roman" w:eastAsia="Times New Roman" w:hAnsi="Times New Roman" w:cs="Times New Roman"/>
                <w:sz w:val="20"/>
                <w:szCs w:val="20"/>
                <w:lang w:eastAsia="ru-RU"/>
              </w:rPr>
              <w:t>Беларусбанк</w:t>
            </w:r>
            <w:proofErr w:type="spellEnd"/>
            <w:r w:rsidRPr="0014613D">
              <w:rPr>
                <w:rFonts w:ascii="Times New Roman" w:eastAsia="Times New Roman" w:hAnsi="Times New Roman" w:cs="Times New Roman"/>
                <w:sz w:val="20"/>
                <w:szCs w:val="20"/>
                <w:lang w:eastAsia="ru-RU"/>
              </w:rPr>
              <w:t>»</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24 676 000,0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4 716 000,0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4 928 000,0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5 150 000,0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5 382 000,0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ВОЗ, ПРООН, ЮНФПА</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3 800 000,0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1 012 600,0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952 600,0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701 600,0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566 600,0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566 600,0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2 «Профилактика и контроль неинфекционных заболеваний»</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Снижение влияния факторов риска неинфекционных заболеваний за счет создания единой профилактической среды</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4 837 288,0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945 376,0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1 033 590,0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985 626,0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1 172 596,0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1 122 545,0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308 884,0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392 784,0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340 310,0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12 567,0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501 743,0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95 892,0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100 206,0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104 716,0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109 429,0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4 928,0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5 150,0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5 382,0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4 928,0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5 150,0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5 382,0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4 928,0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5 150,0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5 382,0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4 928,0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5 150,0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5 382,0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4 928,0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5 150,0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5 382,0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5 482,0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1 048,0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1 095,0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1 144,0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1 195,0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372 881,0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71 264,0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74 471,0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77 822,0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81 324,0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ВОЗ, МОМ, ПРООН</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3 213 000,0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540 600,0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540 600,0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540 600,0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540 600,0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1 050 600,0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Обеспечение всеобщего и доступного охвата населения услугами первичной медицинской помощи</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109 796 964,0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21 272 667,0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22 470 194,0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21 952 663,0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21 635 897,0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22 465 543,0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106 813 464,0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19 796 217,0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20 993 744,0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21 942 463,0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21 625 697,0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22 455 343,0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11 889 944,0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2 168 294,0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2 272 373,0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2 374 631,0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2 481 489,0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2 593 157,0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29 181 524,0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5 321 654,0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5 577 093,0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5 828 062,0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6 090 325,0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6 364 390,0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7 703 666,0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1 404 869,0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1 472 303,0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1 538 557,0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1 607 793,0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1 680 144,0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27 030 746,0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4 929 430,0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5 166 042,0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5 398 514,0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5 641 447,0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5 895 313,0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5 490 259,0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1 020 500,0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1 077 388,0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1 129 870,0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1 176 535,0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1 085 966,0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5 187 172,0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1 145 870,0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1 566 036,0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1 636 507,0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410 151,0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428 608,0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20 330 153,0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3 805 600,0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3 862 509,0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4 036 322,0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4 217 957,0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4 407 765,0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ВОЗ, ПРООН, ЮНФПА</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2 983 500,0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1 476 450,0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1 476 450,0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10 200,0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 Снижение преждевременной смертности и стабилизация инвалидности населения, наступивших по причине неинфекционных заболеваний</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355 564 803,0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71 214 014,0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69 062 804,0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68 321 570,0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71 929 392,0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75 037 023,0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243 024 898,0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45 554 384,0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46 872 794,0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48 408 875,0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49 817 949,0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52 370 896,0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236 024 898,0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45 554 384,0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45 872 794,0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45 408 875,0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46 817 949,0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52 370 896,0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112 539 905,0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25 659 630,0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22 190 010,0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19 912 695,0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22 111 443,0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22 666 127,0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14 689 484,0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3 195 850,0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3 094 331,0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2 696 527,0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2 851 970,0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2 850 806,0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4 395 356,0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1 278 450,0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1 089 476,0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685 335,0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656 281,0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685 814,0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20 813 039,0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4 506 230,0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4 437 609,0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3 897 301,0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4 333 954,0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3 637 945,0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3 268 880,0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882 450,0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952 915,0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457 032,0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477 531,0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498 952,0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16 388 423,0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3 079 150,0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3 475 029,0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3 137 564,0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3 299 020,0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3 397 660,0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1 231 364,0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17 850,0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18 653,0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1 174 492,0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20 369,0</w:t>
            </w:r>
          </w:p>
        </w:tc>
      </w:tr>
      <w:tr w:rsidR="0014613D" w:rsidRPr="0014613D" w:rsidTr="0014613D">
        <w:trPr>
          <w:trHeight w:val="238"/>
        </w:trPr>
        <w:tc>
          <w:tcPr>
            <w:tcW w:w="3413"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51 753 359,0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12 717 500,0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9 122 800,0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9 020 283,0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9 318 195,0</w:t>
            </w:r>
          </w:p>
        </w:tc>
        <w:tc>
          <w:tcPr>
            <w:tcW w:w="273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11 574 581,0</w:t>
            </w:r>
          </w:p>
        </w:tc>
      </w:tr>
      <w:tr w:rsidR="0014613D" w:rsidRPr="0014613D" w:rsidTr="0014613D">
        <w:trPr>
          <w:trHeight w:val="238"/>
        </w:trPr>
        <w:tc>
          <w:tcPr>
            <w:tcW w:w="3413"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подпрограмме</w:t>
            </w:r>
          </w:p>
        </w:tc>
        <w:tc>
          <w:tcPr>
            <w:tcW w:w="396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470 199 055,0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93 186 781,0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92 478 374,0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91 307 823,0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94 550 915,0</w:t>
            </w:r>
          </w:p>
        </w:tc>
        <w:tc>
          <w:tcPr>
            <w:tcW w:w="2735"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98 675 162,0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244 147 443,0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45 622 384,0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47 181 678,0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48 801 659,0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50 158 259,0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52 383 463,0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237 147 443,0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45 622 384,0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46 181 678,0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45 801 659,0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47 158 259,0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52 383 463,0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Минкультуры,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МЧС,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xml:space="preserve">, Минэкономики, </w:t>
            </w:r>
            <w:proofErr w:type="spellStart"/>
            <w:r w:rsidRPr="0014613D">
              <w:rPr>
                <w:rFonts w:ascii="Times New Roman" w:eastAsia="Times New Roman" w:hAnsi="Times New Roman" w:cs="Times New Roman"/>
                <w:sz w:val="20"/>
                <w:szCs w:val="20"/>
                <w:lang w:eastAsia="ru-RU"/>
              </w:rPr>
              <w:t>Белтелерадиокомпания</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Минстройархитектуры</w:t>
            </w:r>
            <w:proofErr w:type="spellEnd"/>
            <w:r w:rsidRPr="0014613D">
              <w:rPr>
                <w:rFonts w:ascii="Times New Roman" w:eastAsia="Times New Roman" w:hAnsi="Times New Roman" w:cs="Times New Roman"/>
                <w:sz w:val="20"/>
                <w:szCs w:val="20"/>
                <w:lang w:eastAsia="ru-RU"/>
              </w:rPr>
              <w:t>, МИД, Белорусское Общество Красного Креста</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219 855 112,0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45 547 347,0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43 279 646,0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41 955 364,0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43 841 856,0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45 230 899,0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26 604 104,0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5 368 644,0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5 371 420,0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5 076 086,0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5 338 609,0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5 449 345,0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33 601 556,0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6 604 604,0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6 671 285,0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6 518 325,0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6 751 756,0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7 055 586,0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28 541 381,0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5 915 599,0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5 914 628,0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5 440 786,0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5 946 897,0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5 323 471,0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30 324 302,0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5 816 380,0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6 123 673,0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5 860 474,0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6 124 128,0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6 399 647,0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21 903 358,0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4 104 150,0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4 557 133,0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4 272 362,0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4 480 705,0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4 489 008,0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6 424 018,0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1 146 870,0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1 584 934,0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1 656 255,0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1 585 787,0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450 172,0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72 456 393,0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16 591 100,0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13 056 573,0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13 131 076,0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13 613 974,0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16 063 670,0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ВОЗ, ПРООН, ЮНФПА, МОМ</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6 196 500,0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2 017 050,0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2 017 050,0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550 800,0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550 800,0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1 060 800,0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Подпрограмма 3 «Предупреждение и преодоление пьянства и алкоголизма, охрана психического здоровья»</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Задача 1. Снижение уровня негативных социальных и экономических последствий пьянства и алкоголизма, потребления других </w:t>
            </w:r>
            <w:proofErr w:type="spellStart"/>
            <w:r w:rsidRPr="0014613D">
              <w:rPr>
                <w:rFonts w:ascii="Times New Roman" w:eastAsia="Times New Roman" w:hAnsi="Times New Roman" w:cs="Times New Roman"/>
                <w:sz w:val="20"/>
                <w:szCs w:val="20"/>
                <w:lang w:eastAsia="ru-RU"/>
              </w:rPr>
              <w:t>психоактивных</w:t>
            </w:r>
            <w:proofErr w:type="spellEnd"/>
            <w:r w:rsidRPr="0014613D">
              <w:rPr>
                <w:rFonts w:ascii="Times New Roman" w:eastAsia="Times New Roman" w:hAnsi="Times New Roman" w:cs="Times New Roman"/>
                <w:sz w:val="20"/>
                <w:szCs w:val="20"/>
                <w:lang w:eastAsia="ru-RU"/>
              </w:rPr>
              <w:t xml:space="preserve"> веществ</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5 846 053,0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1 120 900,0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1 579 190,0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1 675 378,0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922 723,0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547 862,0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3 897 828,0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713 500,0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937 940,0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1 035 403,0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775 773,0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435 212,0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3 397 828,0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213 500,0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937 940,0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1 035 403,0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775 773,0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435 212,0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него средства на финансирование научной, научно-технической и инновационной деятельности</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2 410 000,0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183 500,0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1 163 475,0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475 475,0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306 750,0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156 750,0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306 750,0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156 750,0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10 225,0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5 225,0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306 750,0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156 750,0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от приносящей доходы деятельности бюджетных организаций</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114 750,0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29 750,0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15 750,0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ЮНЭЙДС, УНП ООН, ВОЗ</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670 000,0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169 400,0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156 750,0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129 750,0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117 200,0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96 900,0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Охрана психического здоровья и снижение уровня суицидов</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24 141 790,0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2 928 475,0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4 525 840,0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8 345 775,0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6 623 100,0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1 718 600,0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17 255 440,0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1 946 500,0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3 320 440,0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5 918 500,0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5 380 000,0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690 000,0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на финансирование научной, научно-технической и инновационной деятельности</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4 445 000,0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985 000,0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1 353 500,0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1 315 000,0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625 000,0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государственных целевых бюджетных фондов (превентивные фонды)</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3 645 440,0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1 780 000,0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1 865 440,0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2 912 250,0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1 762 250,0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1 035 375,0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1 035 375,0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от приносящей доходы деятельности бюджетных организаций</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224 600,0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8 075,0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68 625,0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66 700,0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32 200,0</w:t>
            </w:r>
          </w:p>
        </w:tc>
      </w:tr>
      <w:tr w:rsidR="0014613D" w:rsidRPr="0014613D" w:rsidTr="0014613D">
        <w:trPr>
          <w:trHeight w:val="238"/>
        </w:trPr>
        <w:tc>
          <w:tcPr>
            <w:tcW w:w="3413"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УНП ООН, ВОЗ, ПРООН</w:t>
            </w:r>
          </w:p>
        </w:tc>
        <w:tc>
          <w:tcPr>
            <w:tcW w:w="396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3 749 500,0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813 900,0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656 400,0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596 400,0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846 400,0</w:t>
            </w:r>
          </w:p>
        </w:tc>
        <w:tc>
          <w:tcPr>
            <w:tcW w:w="273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836 400,0</w:t>
            </w:r>
          </w:p>
        </w:tc>
      </w:tr>
      <w:tr w:rsidR="0014613D" w:rsidRPr="0014613D" w:rsidTr="0014613D">
        <w:trPr>
          <w:trHeight w:val="238"/>
        </w:trPr>
        <w:tc>
          <w:tcPr>
            <w:tcW w:w="3413"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подпрограмме</w:t>
            </w:r>
          </w:p>
        </w:tc>
        <w:tc>
          <w:tcPr>
            <w:tcW w:w="396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29 987 843,0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4 049 375,0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6 105 030,0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10 021 153,0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7 545 823,0</w:t>
            </w:r>
          </w:p>
        </w:tc>
        <w:tc>
          <w:tcPr>
            <w:tcW w:w="2735"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2 266 462,0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21 153 268,0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2 660 000,0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4 258 380,0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6 953 903,0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6 155 773,0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1 125 212,0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20 653 268,0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2 160 000,0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4 258 380,0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6 953 903,0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6 155 773,0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1 125 212,0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 xml:space="preserve">НАН Беларуси, МАРТ, Минкультуры,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МЧС, </w:t>
            </w: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Минспорт</w:t>
            </w:r>
            <w:proofErr w:type="spellEnd"/>
            <w:r w:rsidRPr="0014613D">
              <w:rPr>
                <w:rFonts w:ascii="Times New Roman" w:eastAsia="Times New Roman" w:hAnsi="Times New Roman" w:cs="Times New Roman"/>
                <w:sz w:val="20"/>
                <w:szCs w:val="20"/>
                <w:lang w:eastAsia="ru-RU"/>
              </w:rPr>
              <w:t xml:space="preserve">, Минтруда и соцзащиты, Минэкономики, </w:t>
            </w:r>
            <w:proofErr w:type="spellStart"/>
            <w:r w:rsidRPr="0014613D">
              <w:rPr>
                <w:rFonts w:ascii="Times New Roman" w:eastAsia="Times New Roman" w:hAnsi="Times New Roman" w:cs="Times New Roman"/>
                <w:sz w:val="20"/>
                <w:szCs w:val="20"/>
                <w:lang w:eastAsia="ru-RU"/>
              </w:rPr>
              <w:t>Белтелерадиокомпания</w:t>
            </w:r>
            <w:proofErr w:type="spellEnd"/>
            <w:r w:rsidRPr="0014613D">
              <w:rPr>
                <w:rFonts w:ascii="Times New Roman" w:eastAsia="Times New Roman" w:hAnsi="Times New Roman" w:cs="Times New Roman"/>
                <w:sz w:val="20"/>
                <w:szCs w:val="20"/>
                <w:lang w:eastAsia="ru-RU"/>
              </w:rPr>
              <w:t xml:space="preserve">, Следственный комитет, Государственный комитет судебных экспертиз, ГТК, </w:t>
            </w:r>
            <w:proofErr w:type="spellStart"/>
            <w:r w:rsidRPr="0014613D">
              <w:rPr>
                <w:rFonts w:ascii="Times New Roman" w:eastAsia="Times New Roman" w:hAnsi="Times New Roman" w:cs="Times New Roman"/>
                <w:sz w:val="20"/>
                <w:szCs w:val="20"/>
                <w:lang w:eastAsia="ru-RU"/>
              </w:rPr>
              <w:t>Госпогранкомитет</w:t>
            </w:r>
            <w:proofErr w:type="spellEnd"/>
            <w:r w:rsidRPr="0014613D">
              <w:rPr>
                <w:rFonts w:ascii="Times New Roman" w:eastAsia="Times New Roman" w:hAnsi="Times New Roman" w:cs="Times New Roman"/>
                <w:sz w:val="20"/>
                <w:szCs w:val="20"/>
                <w:lang w:eastAsia="ru-RU"/>
              </w:rPr>
              <w:t>, Госстандарт, МНС, Минобороны, Белорусское Общество Красного Креста</w:t>
            </w:r>
            <w:proofErr w:type="gram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него средства на финансирование научной, научно-технической и инновационной деятельности</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6 855 000,0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1 591 500,0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2 053 500,0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1 915 000,0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945 000,0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государственных целевых бюджетных фондов (превентивные фонды)</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3 645 440,0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1 780 000,0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1 865 440,0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4 075 725,0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2 237 725,0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517 125,0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367 125,0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517 125,0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367 125,0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220 600,0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215 600,0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1 342 125,0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617 125,0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1 035 375,0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210 375,0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от приносящей доходы деятельности бюджетных организаций</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339 350,0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13 075,0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103 375,0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96 450,0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47 950,0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УНП ООН, ВОЗ, ПРООН, ЮНЭЙДС</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4 419 500,0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983 300,0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813 150,0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726 150,0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963 600,0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933 300,0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4 «Противодействие распространению туберкулеза»</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Предотвращение смертности от туберкулеза</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87 235 129,0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15 898 269,0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19 244 734,0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18 693 719,0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20 117 908,0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13 280 499,0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50 967 401,0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10 124 640,0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9 896 407,0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9 276 405,0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10 628 503,0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11 041 446,0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43 092 401,0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8 057 640,0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8 444 407,0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7 824 405,0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9 176 503,0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9 589 446,0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7 875 000,0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2 067 000,0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1 452 000,0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1 452 000,0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1 452 000,0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1 452 000,0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8 021 458,0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1 462 823,0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1 533 039,0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1 602 026,0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1 674 117,0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1 749 453,0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987 039,0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188 640,0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197 129,0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206 000,0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215 270,0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803 320,0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146 496,0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153 528,0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160 437,0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167 657,0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175 202,0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2 041 673,0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372 327,0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390 199,0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407 758,0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426 107,0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445 282,0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822 531,0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157 200,0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164 274,0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171 666,0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179 391,0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822 531,0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157 200,0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164 274,0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171 666,0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179 391,0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1 809 570,0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345 840,0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361 403,0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377 666,0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394 661,0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734 794,0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134 000,0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140 432,0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146 751,0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153 355,0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160 256,0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Глобального фонда, ПРООН, ВОЗ, МОМ</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28 246 270,0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4 310 806,0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7 815 288,0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7 815 288,0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7 815 288,0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489 600,0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Совершенствование диагностики и лечения туберкулеза, предупреждение заболеваемости туберкулезом</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85 028 184,0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12 100 000,0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17 804 983,0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19 192 835,0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19 658 184,0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16 272 182,0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67 281 475,0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11 400 000,0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14 284 983,0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14 622 835,0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13 801 475,0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13 172 182,0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65 031 475,0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11 150 000,0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13 784 983,0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14 122 835,0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13 301 475,0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12 672 182,0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на финансирование научной, научно-технической и инновационной деятельности</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7 266 030,0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1 974 983,0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2 471 235,0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1 657 052,0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712 760,0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государственных целевых бюджетных фондов (превентивные фонды)</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4 023 418,0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1 049 200,0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938 064,0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457 777,0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478 377,0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17 746 709,0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3 520 000,0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4 570 000,0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5 856 709,0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1 200 000,0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12 546 709,0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2 570 000,0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2 570 000,0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4 706 709,0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 Обеспечение качественным лечением пациентов с множественными лекарственно-устойчивыми формами туберкулеза</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45 570 104,0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6 823 137,0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10 107 344,0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12 447 125,0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8 188 878,0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8 003 620,0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24 332 570,0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2 804 424,0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5 855 980,0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8 299 444,0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3 928 211,0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3 444 511,0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22 682 570,0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2 239 424,0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5 435 980,0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8 064 444,0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3 708 211,0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3 234 511,0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20 457 347,0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3 607 247,0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3 895 770,0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4 134 554,0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4 260 667,0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4 559 109,0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1 731 603,0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306 016,0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353 369,0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380 543,0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391 675,0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3 588 395,0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671 855,0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700 533,0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710 254,0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727 778,0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777 975,0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6 129 614,0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1 094 752,0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1 133 700,0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1 225 293,0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1 297 604,0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1 378 265,0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1 441 148,0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250 040,0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262 042,0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295 405,0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309 947,0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323 714,0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2 872 187,0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494 500,0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592 478,0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568 184,0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609 758,0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607 267,0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4 290 468,0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714 800,0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821 411,0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862 885,0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866 386,0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1 024 986,0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403 932,0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81 300,0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79 590,0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119 164,0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68 651,0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55 227,0</w:t>
            </w:r>
          </w:p>
        </w:tc>
      </w:tr>
      <w:tr w:rsidR="0014613D" w:rsidRPr="0014613D" w:rsidTr="0014613D">
        <w:trPr>
          <w:trHeight w:val="238"/>
        </w:trPr>
        <w:tc>
          <w:tcPr>
            <w:tcW w:w="3413"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Глобального фонда</w:t>
            </w:r>
          </w:p>
        </w:tc>
        <w:tc>
          <w:tcPr>
            <w:tcW w:w="396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780 187,0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411 466,0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355 594,0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13 127,0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подпрограмме</w:t>
            </w:r>
          </w:p>
        </w:tc>
        <w:tc>
          <w:tcPr>
            <w:tcW w:w="396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217 833 417,0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34 821 406,0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47 157 061,0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50 333 679,0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47 964 970,0</w:t>
            </w:r>
          </w:p>
        </w:tc>
        <w:tc>
          <w:tcPr>
            <w:tcW w:w="2735"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37 556 301,0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142 581 446,0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24 329 064,0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30 037 370,0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32 198 684,0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28 358 189,0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27 658 139,0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130 806 446,0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21 447 064,0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27 665 370,0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30 011 684,0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26 186 189,0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25 496 139,0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11 775 000,0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2 882 000,0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2 372 000,0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2 187 000,0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2 172 000,0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2 162 000,0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Белорусское Общество Красного Креста</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на финансирование научной, научно-технической и инновационной деятельности</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7 266 030,0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1 974 983,0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2 471 235,0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1 657 052,0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712 760,0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государственных целевых бюджетных фондов (превентивные фонды)</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4 023 418,0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1 049 200,0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938 064,0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457 777,0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478 377,0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46 225 514,0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5 770 070,0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8 948 809,0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10 306 580,0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11 791 493,0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9 408 562,0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3 918 642,0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944 656,0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1 050 498,0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736 543,0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706 945,0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4 391 715,0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818 351,0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854 061,0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870 691,0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895 435,0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953 177,0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20 717 996,0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2 167 079,0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4 093 899,0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4 203 051,0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6 430 420,0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3 823 547,0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2 263 679,0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400 040,0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419 242,0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459 679,0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481 613,0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503 105,0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3 694 718,0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644 500,0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749 678,0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732 458,0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781 424,0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786 658,0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10 100 038,0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1 044 800,0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1 667 251,0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2 724 288,0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2 244 052,0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2 419 647,0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1 138 726,0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215 300,0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220 022,0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265 915,0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222 006,0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215 483,0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Глобального фонда, ПРООН, ВОЗ, МОМ</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29 026 457,0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4 722 272,0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8 170 882,0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7 828 415,0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7 815 288,0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489 600,0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5 «Профилактика ВИЧ-инфекции»</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Обеспечение всеобщего доступа к диагностике, лечению, уходу и социальной поддержке в связи с ВИЧ-инфекцией, в том числе в пенитенциарной системе</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166 345 920,0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29 664 329,0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31 476 049,0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33 577 170,0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35 202 273,0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36 426 099,0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156 315 363,0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28 086 850,0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29 806 219,0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31 432 499,0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32 787 112,0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34 202 683,0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9 442 017,0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1 437 739,0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1 557 630,0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2 032 471,0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2 302 961,0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2 111 216,0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3 063 928,0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372 958,0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402 700,0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858 271,0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607 273,0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822 726,0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1 535 534,0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280 027,0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293 468,0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306 673,0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320 473,0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334 893,0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852 864,0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148 420,0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155 544,0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162 543,0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169 857,0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216 500,0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1 443 340,0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263 214,0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275 848,0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288 260,0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301 232,0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314 786,0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1 468 318,0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284 120,0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276 798,0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289 255,0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302 271,0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315 874,0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115 153,0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22 008,0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22 998,0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24 033,0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25 114,0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962 880,0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131 264,0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104 471,0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577 822,0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81 323,0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ЮНЭЙДС</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588 540,0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139 740,0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112 200,0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112 200,0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112 200,0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112 200,0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2. Исключение передачи ВИЧ-инфекции от матери ребенку и предупреждение случаев передачи ВИЧ, связанных с оказанием медицинской помощи</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2 175 341,0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396 704,0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415 746,0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434 454,0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454 004,0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474 433,0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1 727 063,0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314 954,0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330 072,0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344 925,0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360 446,0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376 666,0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448 278,0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85 674,0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89 529,0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93 558,0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97 767,0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45 510,0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8 698,0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9 089,0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9 498,0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9 925,0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44 417,0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8 489,0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8 871,0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9 270,0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9 687,0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109 671,0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20 960,0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21 903,0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22 889,0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23 919,0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45 510,0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8 698,0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9 089,0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9 498,0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9 925,0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71 837,0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13 729,0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14 347,0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14 993,0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15 668,0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27 417,0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5 240,0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5 476,0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5 722,0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5 979,0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103 916,0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18 950,0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19 860,0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20 754,0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21 688,0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22 664,0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3. Снижение заболеваемости, сдерживание распространения ВИЧ-инфекции в группах населения с наибольшим риском инфицирования ВИЧ, повышение эффективности информационно-образовательной работы по профилактике ВИЧ-инфекции и недопущение дискриминации в отношении людей, живущих с ВИЧ</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55 178 777,0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10 988 880,0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13 721 859,0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13 499 533,0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13 792 008,0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3 176 497,0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9 097 751,0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2 260 480,0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2 046 612,0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2 488 709,0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2 236 950,0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2 443 626,0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389 300,0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481 574,0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549 616,0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499 444,0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523 692,0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369 088,0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79 449,0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80 774,0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87 159,0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93 606,0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186 441,0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35 632,0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37 236,0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38 911,0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40 662,0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213 637,0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40 864,0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42 604,0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44 603,0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46 466,0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186 441,0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35 632,0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37 236,0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38 911,0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40 662,0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894 312,0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146 100,0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176 633,0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233 052,0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165 759,0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172 768,0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98 707,0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18 864,0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19 714,0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20 601,0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21 528,0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103 500,0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108 000,0</w:t>
            </w:r>
          </w:p>
        </w:tc>
      </w:tr>
      <w:tr w:rsidR="0014613D" w:rsidRPr="0014613D" w:rsidTr="0014613D">
        <w:trPr>
          <w:trHeight w:val="238"/>
        </w:trPr>
        <w:tc>
          <w:tcPr>
            <w:tcW w:w="3413"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Глобального фонда, ЮНЭЙДС, ЮНФПА, УНП ООН, ЮНИСЕФ, ПРООН, МОМ</w:t>
            </w:r>
          </w:p>
        </w:tc>
        <w:tc>
          <w:tcPr>
            <w:tcW w:w="396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43 637 400,0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10 534 580,0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10 979 805,0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10 903 305,0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10 803 855,0</w:t>
            </w:r>
          </w:p>
        </w:tc>
        <w:tc>
          <w:tcPr>
            <w:tcW w:w="273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415 855,0</w:t>
            </w:r>
          </w:p>
        </w:tc>
      </w:tr>
      <w:tr w:rsidR="0014613D" w:rsidRPr="0014613D" w:rsidTr="0014613D">
        <w:trPr>
          <w:trHeight w:val="238"/>
        </w:trPr>
        <w:tc>
          <w:tcPr>
            <w:tcW w:w="3413"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подпрограмме</w:t>
            </w:r>
          </w:p>
        </w:tc>
        <w:tc>
          <w:tcPr>
            <w:tcW w:w="396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223 700 038,0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41 049 913,0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45 613 654,0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47 511 157,0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49 448 285,0</w:t>
            </w:r>
          </w:p>
        </w:tc>
        <w:tc>
          <w:tcPr>
            <w:tcW w:w="2735"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40 077 029,0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167 140 177,0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28 466 804,0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32 396 771,0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33 824 036,0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35 636 267,0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36 816 299,0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МЧС, МВД, Минтруда и соцзащиты, </w:t>
            </w:r>
            <w:proofErr w:type="spellStart"/>
            <w:r w:rsidRPr="0014613D">
              <w:rPr>
                <w:rFonts w:ascii="Times New Roman" w:eastAsia="Times New Roman" w:hAnsi="Times New Roman" w:cs="Times New Roman"/>
                <w:sz w:val="20"/>
                <w:szCs w:val="20"/>
                <w:lang w:eastAsia="ru-RU"/>
              </w:rPr>
              <w:t>Госпогранкомитет</w:t>
            </w:r>
            <w:proofErr w:type="spellEnd"/>
            <w:r w:rsidRPr="0014613D">
              <w:rPr>
                <w:rFonts w:ascii="Times New Roman" w:eastAsia="Times New Roman" w:hAnsi="Times New Roman" w:cs="Times New Roman"/>
                <w:sz w:val="20"/>
                <w:szCs w:val="20"/>
                <w:lang w:eastAsia="ru-RU"/>
              </w:rPr>
              <w:t>, Белорусское Общество Красного Креста</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12 333 921,0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1 908 789,0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2 124 878,0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2 671 616,0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2 895 963,0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2 732 675,0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3 478 526,0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409 358,0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490 847,0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948 134,0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703 930,0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926 257,0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1 766 392,0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322 127,0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337 589,0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352 780,0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368 654,0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385 242,0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1 176 172,0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207 520,0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217 368,0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227 050,0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237 349,0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286 885,0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1 675 291,0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305 514,0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320 178,0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334 585,0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349 641,0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365 373,0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2 434 467,0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443 320,0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467 160,0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536 654,0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483 023,0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504 310,0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241 277,0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46 112,0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48 188,0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50 356,0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52 621,0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1 561 796,0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176 950,0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245 624,0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224 225,0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703 010,0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211 987,0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Глобального фонда, ЮНЭЙДС, ЮНФПА, УНП ООН, ЮНИСЕФ, ПРООН, МОМ</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44 225 940,0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10 674 320,0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11 092 005,0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11 015 505,0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10 916 055,0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528 055,0</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Подпрограмма 6 «Обеспечение функционирования системы здравоохранения Республики Беларусь»</w:t>
            </w:r>
          </w:p>
        </w:tc>
      </w:tr>
      <w:tr w:rsidR="0014613D" w:rsidRPr="0014613D" w:rsidTr="0014613D">
        <w:trPr>
          <w:trHeight w:val="238"/>
        </w:trPr>
        <w:tc>
          <w:tcPr>
            <w:tcW w:w="21600" w:type="dxa"/>
            <w:gridSpan w:val="8"/>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Задача 1. Создание условий для развития здравоохранения и обеспечение доступности медицинской помощи для всего населения</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43 660 514 704,0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8 063 790 442,0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8 419 354 039,0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8 692 502 325,0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9 042 454 985,0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9 442 412 913,0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8 826 102 555,0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1 623 648 314,0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1 685 990 440,0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1 751 829 767,0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1 837 427 528,0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1 927 206 506,0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7 488 430 304,0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1 375 034 738,0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1 424 091 122,0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1 486 071 751,0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1 562 897 043,0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1 640 335 650,0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Управление делами Президента Республики Беларусь</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468 312 122,0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86 108 550,0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92 061 124,0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92 489 683,0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96 651 719,0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101 001 046,0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Минспорт</w:t>
            </w:r>
            <w:proofErr w:type="spell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41 839 458,0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7 630 003,0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7 996 243,0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8 356 074,0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8 732 097,0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9 125 041,0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НАН Беларуси</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10 654 799,0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1 943 050,0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2 036 316,0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2 127 950,0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2 223 708,0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2 323 775,0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282 395 583,0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51 498 733,0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53 970 672,0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56 399 352,0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58 937 323,0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61 589 503,0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Минобороны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321 857 477,0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60 335 621,0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63 645 458,0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63 077 724,0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65 916 222,0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68 882 452,0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Госпогранкомитет</w:t>
            </w:r>
            <w:proofErr w:type="spell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28 729 465,0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5 239 215,0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5 490 697,0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5 737 778,0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5 995 978,0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6 265 797,0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122 471 514,0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22 360 825,0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23 419 745,0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24 460 134,0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25 547 340,0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26 683 470,0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Комитет государственной безопасности</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50 435 333,0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9 197 579,0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9 639 063,0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10 072 821,0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10 526 098,0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10 999 772,0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ОО «Белорусское общество глухих»</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10 976 500,0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3 640 000,0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3 036 500,0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на финансирование капитальных вложений (Государственная инвестиционная программа),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527 048 670,0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74 753 797,0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129 384 358,0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159 924 330,0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90 695 790,0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72 290 395,0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503 339 685,0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65 759 562,0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118 606 108,0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156 587 830,0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90 395 790,0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71 990 395,0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Минобороны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6 022 810,0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2 738 810,0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3 284 000,0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Управление делами Президента Республики Беларусь</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5 209 675,0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1 655 425,0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3 554 250,0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ОО «Белорусское общество глухих»</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10 976 500,0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3 640 000,0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3 036 500,0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основного долга,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58 942 303,0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9 605 000,0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13 649 601,0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17 578 711,0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18 108 991,0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основного долга по кредиту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51 894 997,0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9 605 000,0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13 649 601,0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14 096 827,0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14 543 569,0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основного долга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7 047 306,0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3 481 884,0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3 565 422,0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компенсация (уплата) и возмещение процентов по кредитам банков,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17 097 199,0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3 357 644,0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3 728 550,0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3 659 134,0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3 352 828,0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2 999 043,0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уплата процентов за пользование кредитными ресурсами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9 718 350,0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2 510 270,0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2 279 520,0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1 959 520,0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1 639 520,0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1 329 520,0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уплата процентов за пользование кредитными ресурсами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7 378 849,0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847 374,0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1 449 030,0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1 699 614,0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1 713 308,0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1 669 523,0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государственных целевых бюджетных фондов (превентивные фонды),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113 167 413,0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20 637 640,0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21 628 247,0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22 601 518,0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23 618 586,0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24 681 422,0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58 727 103,0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10 709 698,0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11 223 764,0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11 728 833,0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12 256 630,0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12 808 178,0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54 440 310,0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9 927 942,0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10 404 483,0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10 872 685,0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11 361 956,0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11 873 244,0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заем (Международного банка реконструкции и развития, Европейского инвестиционного банка,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331 416 461,0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266 516 461,0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7 600 000,0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31 535 361 391,0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5 786 491 789,0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6 027 629 539,0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6 296 206 329,0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6 566 174 166,0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6 858 859 568,0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4 252 502 691,0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767 811 216,0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810 938 955,0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865 358 905,0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884 300 056,0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924 093 559,0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3 773 403 226,0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673 608 838,0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711 036 662,0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764 031 312,0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799 268 112,0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825 458 302,0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4 428 727 717,0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834 527 862,0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853 914 000,0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873 530 130,0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912 838 985,0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953 916 740,0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3 189 646 736,0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581 480 225,0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609 626 246,0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637 226 865,0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665 390 276,0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695 923 124,0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4 483 590 913,0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814 920 060,0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853 116 823,0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891 044 905,0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932 308 385,0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992 200 740,0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3 483 068 763,0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651 379 768,0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665 620 370,0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682 085 787,0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726 908 148,0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757 074 690,0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7 924 421 345,0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1 462 763 820,0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1 523 376 483,0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1 582 928 425,0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1 645 160 204,0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1 710 192 413,0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них:</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на финансирование капитальных вложений (Государственная инвестиционная программа),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1 763 925 935,0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379 452 850,0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360 753 260,0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323 770 255,0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345 241 028,0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354 708 542,0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53 991 200,0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30 691 200,0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211 518 563,0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24 050 000,0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30 299 000,0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52 660 455,0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55 885 566,0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48 623 542,0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54 900 000,0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36 900 000,0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11 090 402,0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2 874 580,0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2 948 060,0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2 697 800,0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2 569 962,0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235 927 500,0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41 315 000,0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42 712 000,0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45 800 500,0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196 498 270,0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52 028 270,0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40 985 000,0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40 285 000,0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кредита банка и уплата процентов за пользование им</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17 746 738,0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448 500,0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1 104 750,0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2 193 488,0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основного долга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3 565 422,0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3 565 422,0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компенсация (уплата) и возмещение процентов по кредитам банков,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8 609 040,0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1 172 202,0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1 527 938,0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2 147 054,0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1 981 112,0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1 780 734,0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уплата процентов за пользование кредитными ресурсами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1 529 850,0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684 320,0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447 440,0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240 170,0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26 320,0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уплата процентов за пользование </w:t>
            </w:r>
            <w:r w:rsidRPr="0014613D">
              <w:rPr>
                <w:rFonts w:ascii="Times New Roman" w:eastAsia="Times New Roman" w:hAnsi="Times New Roman" w:cs="Times New Roman"/>
                <w:sz w:val="20"/>
                <w:szCs w:val="20"/>
                <w:lang w:eastAsia="ru-RU"/>
              </w:rPr>
              <w:lastRenderedPageBreak/>
              <w:t>кредитными ресурсами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7 079 190,0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487 882,0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1 396 338,0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1 699 614,0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1 740 942,0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1 754 414,0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средства от приносящей доходы деятельности бюджетных организаций,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3 033 082 752,0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557 823 889,0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582 353 104,0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605 826 029,0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631 543 091,0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655 536 639,0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427 929 013,0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78 038 763,0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81 784 624,0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85 464 932,0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89 310 853,0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93 329 841,0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Управление делами Президента Республики Беларусь</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479 718 565,0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91 426 887,0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93 569 047,0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95 974 461,0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99 185 122,0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99 563 048,0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249 698 126,0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45 535 900,0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47 721 623,0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49 869 096,0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52 113 206,0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54 458 301,0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199 195 209,0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36 325 996,0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38 069 644,0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39 782 778,0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41 573 003,0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43 443 788,0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207 813 251,0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38 290 000,0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40 127 920,0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41 465 221,0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43 107 680,0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44 822 430,0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201 342 675,0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36 717 616,0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38 480 061,0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40 211 664,0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42 021 190,0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43 912 144,0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234 680 204,0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43 034 436,0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45 100 088,0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46 844 613,0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48 820 249,0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50 880 818,0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181 541 612,0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33 232 768,0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34 827 941,0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36 220 861,0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37 769 727,0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39 490 315,0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851 164 097,0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155 221 523,0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162 672 156,0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169 992 403,0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177 642 061,0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185 635 954,0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265 840 506,0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95 778 000,0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123 332 506,0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38 630 000,0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8 400 000,0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169 110 506,0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47 478 000,0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99 932 506,0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них:</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143 230 000,0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69 100 000,0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27 400 000,0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38 630 000,0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8 400 000,0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20 800 000,0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заем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122 610 506,0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26 678 000,0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95 932 506,0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ВОЗ</w:t>
            </w:r>
          </w:p>
        </w:tc>
        <w:tc>
          <w:tcPr>
            <w:tcW w:w="396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127 500,0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48 450,0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48 450,0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10 200,0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10 200,0</w:t>
            </w:r>
          </w:p>
        </w:tc>
        <w:tc>
          <w:tcPr>
            <w:tcW w:w="273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10 200,0</w:t>
            </w:r>
          </w:p>
        </w:tc>
      </w:tr>
      <w:tr w:rsidR="0014613D" w:rsidRPr="0014613D" w:rsidTr="0014613D">
        <w:trPr>
          <w:trHeight w:val="238"/>
        </w:trPr>
        <w:tc>
          <w:tcPr>
            <w:tcW w:w="3413"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Итого по подпрограмме</w:t>
            </w:r>
          </w:p>
        </w:tc>
        <w:tc>
          <w:tcPr>
            <w:tcW w:w="396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43 660 514 704,0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8 063 790 442,0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8 419 354 039,0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8 692 502 325,0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9 042 454 985,0</w:t>
            </w:r>
          </w:p>
        </w:tc>
        <w:tc>
          <w:tcPr>
            <w:tcW w:w="2735"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9 442 412 913,0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8 826 102 555,0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1 623 648 314,0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1 685 990 440,0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1 751 829 767,0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1 837 427 528,0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1 927 206 506,0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7 488 430 304,0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1 375 034 738,0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1 424 091 122,0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1 486 071 751,0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1 562 897 043,0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1 640 335 650,0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Управление делами Президента Республики Беларусь</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468 312 122,0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86 108 550,0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92 061 124,0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92 489 683,0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96 651 719,0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101 001 046,0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Минспорт</w:t>
            </w:r>
            <w:proofErr w:type="spell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41 839 458,0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7 630 003,0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7 996 243,0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8 356 074,0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8 732 097,0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9 125 041,0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НАН Беларуси</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10 654 799,0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1 943 050,0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2 036 316,0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2 127 950,0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2 223 708,0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2 323 775,0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282 395 583,0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51 498 733,0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53 970 672,0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56 399 352,0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58 937 323,0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61 589 503,0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Минобороны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321 857 477,0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60 335 621,0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63 645 458,0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63 077 724,0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65 916 222,0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68 882 452,0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Госпогранкомитет</w:t>
            </w:r>
            <w:proofErr w:type="spell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28 729 465,0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5 239 215,0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5 490 697,0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5 737 778,0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5 995 978,0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6 265 797,0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122 471 514,0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22 360 825,0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23 419 745,0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24 460 134,0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25 547 340,0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26 683 470,0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Комитет государственной безопасности</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50 435 333,0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9 197 579,0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9 639 063,0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10 072 821,0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10 526 098,0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10 999 772,0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ОО «Белорусское общество глухих»</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10 976 500,0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3 640 000,0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3 036 500,0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на финансирование капитальных вложений (Государственная инвестиционная программа),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527 048 670,0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74 753 797,0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129 384 358,0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159 924 330,0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90 695 790,0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72 290 395,0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503 339 685,0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65 759 562,0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118 606 108,0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156 587 830,0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90 395 790,0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71 990 395,0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Минобороны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6 022 810,0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2 738 810,0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3 284 000,0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Управление делами Президента Республики Беларусь</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5 209 675,0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1 655 425,0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3 554 250,0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ОО «Белорусское общество глухих»</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10 976 500,0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3 640 000,0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3 036 500,0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основного долга,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58 942 303,0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9 605 000,0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13 649 601,0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17 578 711,0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18 108 991,0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основного долга по кредиту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51 894 997,0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9 605 000,0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13 649 601,0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14 096 827,0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14 543 569,0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основного долга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7 047 306,0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3 481 884,0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3 565 422,0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компенсация (уплата) и возмещение процентов по кредитам банков,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17 097 199,0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3 357 644,0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3 728 550,0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3 659 134,0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3 352 828,0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2 999 043,0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уплата процентов за пользование кредитными ресурсами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9 718 350,0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2 510 270,0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2 279 520,0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1 959 520,0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1 639 520,0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1 329 520,0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уплата процентов за пользование кредитными ресурсами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7 378 849,0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847 374,0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1 449 030,0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1 699 614,0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1 713 308,0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1 669 523,0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средства государственных целевых бюджетных фондов (превентивные </w:t>
            </w:r>
            <w:r w:rsidRPr="0014613D">
              <w:rPr>
                <w:rFonts w:ascii="Times New Roman" w:eastAsia="Times New Roman" w:hAnsi="Times New Roman" w:cs="Times New Roman"/>
                <w:sz w:val="20"/>
                <w:szCs w:val="20"/>
                <w:lang w:eastAsia="ru-RU"/>
              </w:rPr>
              <w:lastRenderedPageBreak/>
              <w:t>фонды),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113 167 413,0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20 637 640,0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21 628 247,0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22 601 518,0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23 618 586,0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24 681 422,0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58 727 103,0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10 709 698,0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11 223 764,0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11 728 833,0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12 256 630,0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12 808 178,0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54 440 310,0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9 927 942,0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10 404 483,0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10 872 685,0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11 361 956,0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11 873 244,0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заем (Международного банка реконструкции и развития, Европейского инвестиционного банка,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331 416 461,0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266 516 461,0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7 600 000,0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31 535 361 391,0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5 786 491 789,0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6 027 629 539,0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6 296 206 329,0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6 566 174 166,0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6 858 859 568,0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4 252 502 691,0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767 811 216,0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810 938 955,0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865 358 905,0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884 300 056,0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924 093 559,0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3 773 403 226,0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673 608 838,0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711 036 662,0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764 031 312,0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799 268 112,0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825 458 302,0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4 428 727 717,0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834 527 862,0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853 914 000,0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873 530 130,0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912 838 985,0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953 916 740,0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3 189 646 736,0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581 480 225,0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609 626 246,0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637 226 865,0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665 390 276,0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695 923 124,0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4 483 590 913,0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814 920 060,0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853 116 823,0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891 044 905,0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932 308 385,0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992 200 740,0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3 483 068 763,0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651 379 768,0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665 620 370,0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682 085 787,0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726 908 148,0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757 074 690,0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7 924 421 345,0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1 462 763 820,0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1 523 376 483,0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1 582 928 425,0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1 645 160 204,0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1 710 192 413,0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них:</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на финансирование капитальных вложений (Государственная инвестиционная программа),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1 763 925 935,0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379 452 850,0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360 753 260,0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323 770 255,0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345 241 028,0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354 708 542,0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53 991 200,0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30 691 200,0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211 518 563,0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24 050 000,0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30 299 000,0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52 660 455,0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55 885 566,0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48 623 542,0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54 900 000,0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36 900 000,0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11 090 402,0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2 874 580,0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2 948 060,0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2 697 800,0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2 569 962,0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235 927 500,0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41 315 000,0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42 712 000,0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45 800 500,0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196 498 270,0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52 028 270,0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40 985 000,0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40 285 000,0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кредита банка и уплата процентов за пользование им</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17 746 738,0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448 500,0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1 104 750,0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2 193 488,0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основного долга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3 565 422,0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3 565 422,0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компенсация (уплата) и возмещение процентов по кредитам банков,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8 609 040,0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1 172 202,0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1 527 938,0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2 147 054,0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1 981 112,0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1 780 734,0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уплата процентов за пользование кредитными </w:t>
            </w:r>
            <w:r w:rsidRPr="0014613D">
              <w:rPr>
                <w:rFonts w:ascii="Times New Roman" w:eastAsia="Times New Roman" w:hAnsi="Times New Roman" w:cs="Times New Roman"/>
                <w:sz w:val="20"/>
                <w:szCs w:val="20"/>
                <w:lang w:eastAsia="ru-RU"/>
              </w:rPr>
              <w:lastRenderedPageBreak/>
              <w:t>ресурсами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1 529 850,0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684 320,0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447 440,0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240 170,0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26 320,0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уплата процентов за пользование кредитными ресурсами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7 079 190,0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487 882,0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1 396 338,0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1 699 614,0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1 740 942,0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1 754 414,0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от приносящей доходы деятельности бюджетных организаций,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3 033 082 752,0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557 823 889,0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582 353 104,0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605 826 029,0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631 543 091,0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655 536 639,0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427 929 013,0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78 038 763,0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81 784 624,0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85 464 932,0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89 310 853,0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93 329 841,0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Управление делами Президента Республики Беларусь</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479 718 565,0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91 426 887,0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93 569 047,0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95 974 461,0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99 185 122,0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99 563 048,0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249 698 126,0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45 535 900,0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47 721 623,0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49 869 096,0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52 113 206,0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54 458 301,0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199 195 209,0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36 325 996,0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38 069 644,0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39 782 778,0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41 573 003,0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43 443 788,0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207 813 251,0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38 290 000,0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40 127 920,0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41 465 221,0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43 107 680,0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44 822 430,0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201 342 675,0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36 717 616,0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38 480 061,0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40 211 664,0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42 021 190,0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43 912 144,0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234 680 204,0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43 034 436,0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45 100 088,0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46 844 613,0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48 820 249,0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50 880 818,0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181 541 612,0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33 232 768,0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34 827 941,0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36 220 861,0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37 769 727,0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39 490 315,0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851 164 097,0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155 221 523,0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162 672 156,0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169 992 403,0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177 642 061,0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185 635 954,0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265 840 506,0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95 778 000,0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123 332 506,0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38 630 000,0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8 400 000,0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169 110 506,0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47 478 000,0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99 932 506,0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них:</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143 230 000,0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69 100 000,0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27 400 000,0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38 630 000,0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8 400 000,0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20 800 000,0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заем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122 610 506,0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26 678 000,0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95 932 506,0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ВОЗ</w:t>
            </w:r>
          </w:p>
        </w:tc>
        <w:tc>
          <w:tcPr>
            <w:tcW w:w="3968"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127 500,0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48 450,0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48 450,0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10 200,0</w:t>
            </w:r>
          </w:p>
        </w:tc>
        <w:tc>
          <w:tcPr>
            <w:tcW w:w="2540"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10 200,0</w:t>
            </w:r>
          </w:p>
        </w:tc>
        <w:tc>
          <w:tcPr>
            <w:tcW w:w="2735"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10 200,0</w:t>
            </w:r>
          </w:p>
        </w:tc>
      </w:tr>
      <w:tr w:rsidR="0014613D" w:rsidRPr="0014613D" w:rsidTr="0014613D">
        <w:trPr>
          <w:trHeight w:val="238"/>
        </w:trPr>
        <w:tc>
          <w:tcPr>
            <w:tcW w:w="3413"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Всего по Государственной программе</w:t>
            </w:r>
          </w:p>
        </w:tc>
        <w:tc>
          <w:tcPr>
            <w:tcW w:w="3968"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46 803 964 222,0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8 641 373 169,0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9 032 481 575,0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9 330 112 075,0</w:t>
            </w:r>
          </w:p>
        </w:tc>
        <w:tc>
          <w:tcPr>
            <w:tcW w:w="2540"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9 700 113 939,0</w:t>
            </w:r>
          </w:p>
        </w:tc>
        <w:tc>
          <w:tcPr>
            <w:tcW w:w="2735"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10 099 883 464,0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республиканский бюджет,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11 450 028 293,0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2 098 487 282,0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2 191 336 104,0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2 282 611 486,0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2 385 351 565,0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2 492 241 856,0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8 209 969 673,0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1 503 094 865,0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1 566 207 622,0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1 635 620 219,0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1 712 595 807,0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1 792 451 160,0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3 612 400,0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595 500,0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642 100,0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706 600,0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786 700,0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881 500,0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Управление делами Президента Республики Беларусь</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468 312 122,0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86 108 550,0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92 061 124,0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92 489 683,0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96 651 719,0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101 001 046,0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Минспорт</w:t>
            </w:r>
            <w:proofErr w:type="spell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41 839 458,0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7 630 003,0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7 996 243,0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8 356 074,0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8 732 097,0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9 125 041,0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НАН Беларуси</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10 654 799,0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1 943 050,0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2 036 316,0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2 127 950,0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2 223 708,0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2 323 775,0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282 395 583,0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51 498 733,0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53 970 672,0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56 399 352,0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58 937 323,0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61 589 503,0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МВД (Департамент исполнения наказаний)</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19 275 000,0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3 382 000,0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3 372 000,0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5 187 000,0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5 172 000,0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2 162 000,0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Минобороны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321 857 477,0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60 335 621,0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63 645 458,0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63 077 724,0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65 916 222,0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68 882 452,0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Госпогранкомитет</w:t>
            </w:r>
            <w:proofErr w:type="spell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28 729 465,0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5 239 215,0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5 490 697,0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5 737 778,0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5 995 978,0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6 265 797,0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2 001 705 783,0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365 109 766,0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382 582 209,0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399 746 785,0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417 760 713,0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436 506 310,0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Комитет государственной безопасности</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50 435 333,0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9 197 579,0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9 639 063,0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10 072 821,0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10 526 098,0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10 999 772,0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Мининформ</w:t>
            </w:r>
            <w:proofErr w:type="spell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МЧС</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ОО «Белорусское общество глухих»</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10 976 500,0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3 640 000,0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3 036 500,0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gramStart"/>
            <w:r w:rsidRPr="0014613D">
              <w:rPr>
                <w:rFonts w:ascii="Times New Roman" w:eastAsia="Times New Roman" w:hAnsi="Times New Roman" w:cs="Times New Roman"/>
                <w:sz w:val="20"/>
                <w:szCs w:val="20"/>
                <w:lang w:eastAsia="ru-RU"/>
              </w:rPr>
              <w:t xml:space="preserve">Минкультуры, МИД, </w:t>
            </w:r>
            <w:proofErr w:type="spellStart"/>
            <w:r w:rsidRPr="0014613D">
              <w:rPr>
                <w:rFonts w:ascii="Times New Roman" w:eastAsia="Times New Roman" w:hAnsi="Times New Roman" w:cs="Times New Roman"/>
                <w:sz w:val="20"/>
                <w:szCs w:val="20"/>
                <w:lang w:eastAsia="ru-RU"/>
              </w:rPr>
              <w:t>Минобразование</w:t>
            </w:r>
            <w:proofErr w:type="spellEnd"/>
            <w:r w:rsidRPr="0014613D">
              <w:rPr>
                <w:rFonts w:ascii="Times New Roman" w:eastAsia="Times New Roman" w:hAnsi="Times New Roman" w:cs="Times New Roman"/>
                <w:sz w:val="20"/>
                <w:szCs w:val="20"/>
                <w:lang w:eastAsia="ru-RU"/>
              </w:rPr>
              <w:t xml:space="preserve">, Минэкономики, МАРТ, МНС, Госстандарт, ГТК, </w:t>
            </w:r>
            <w:proofErr w:type="spellStart"/>
            <w:r w:rsidRPr="0014613D">
              <w:rPr>
                <w:rFonts w:ascii="Times New Roman" w:eastAsia="Times New Roman" w:hAnsi="Times New Roman" w:cs="Times New Roman"/>
                <w:sz w:val="20"/>
                <w:szCs w:val="20"/>
                <w:lang w:eastAsia="ru-RU"/>
              </w:rPr>
              <w:t>Минстройархитектуры</w:t>
            </w:r>
            <w:proofErr w:type="spellEnd"/>
            <w:r w:rsidRPr="0014613D">
              <w:rPr>
                <w:rFonts w:ascii="Times New Roman" w:eastAsia="Times New Roman" w:hAnsi="Times New Roman" w:cs="Times New Roman"/>
                <w:sz w:val="20"/>
                <w:szCs w:val="20"/>
                <w:lang w:eastAsia="ru-RU"/>
              </w:rPr>
              <w:t xml:space="preserve">, </w:t>
            </w:r>
            <w:proofErr w:type="spellStart"/>
            <w:r w:rsidRPr="0014613D">
              <w:rPr>
                <w:rFonts w:ascii="Times New Roman" w:eastAsia="Times New Roman" w:hAnsi="Times New Roman" w:cs="Times New Roman"/>
                <w:sz w:val="20"/>
                <w:szCs w:val="20"/>
                <w:lang w:eastAsia="ru-RU"/>
              </w:rPr>
              <w:t>Белтелерадиокомпания</w:t>
            </w:r>
            <w:proofErr w:type="spellEnd"/>
            <w:r w:rsidRPr="0014613D">
              <w:rPr>
                <w:rFonts w:ascii="Times New Roman" w:eastAsia="Times New Roman" w:hAnsi="Times New Roman" w:cs="Times New Roman"/>
                <w:sz w:val="20"/>
                <w:szCs w:val="20"/>
                <w:lang w:eastAsia="ru-RU"/>
              </w:rPr>
              <w:t>, Федерация профсоюзов Беларуси, Государственный комитет судебных экспертиз, Следственный комитет, Белорусское Общество Красного Креста</w:t>
            </w:r>
            <w:proofErr w:type="gramEnd"/>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на финансирование капитальных вложений (Государственная инвестиционная программа),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527 048 670,0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74 753 797,0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129 384 358,0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159 924 330,0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90 695 790,0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72 290 395,0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503 339 685,0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65 759 562,0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118 606 108,0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156 587 830,0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90 395 790,0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71 990 395,0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Минобороны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6 022 810,0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2 738 810,0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3 284 000,0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Управление делами Президента Республики Беларусь</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5 209 675,0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1 655 425,0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3 554 250,0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ОО «Белорусское общество глухих»</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10 976 500,0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3 640 000,0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3 036 500,0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на финансирование научной, научно-технической и инновационной деятельности,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14 193 030,0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872 000,0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3 566 483,0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4 524 735,0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3 572 052,0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1 657 760,0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14 121 030,0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3 566 483,0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4 524 735,0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3 572 052,0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1 657 760,0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основного долга,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58 942 303,0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9 605 000,0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13 649 601,0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17 578 711,0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18 108 991,0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погашение основного долга по кредиту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51 894 997,0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9 605 000,0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13 649 601,0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14 096 827,0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14 543 569,0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основного долга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7 047 306,0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3 481 884,0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3 565 422,0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компенсация (уплата) и возмещение процентов по кредитам банков,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20 709 599,0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3 953 144,0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4 370 650,0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4 365 734,0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4 139 528,0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3 880 543,0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уплата процентов за пользование кредитными ресурсами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9 718 350,0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2 510 270,0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2 279 520,0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1 959 520,0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1 639 520,0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1 329 520,0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уплата процентов за пользование кредитными ресурсами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7 378 849,0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847 374,0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1 449 030,0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1 699 614,0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1 713 308,0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1 669 523,0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компенсация ОАО «АСБ </w:t>
            </w:r>
            <w:proofErr w:type="spellStart"/>
            <w:r w:rsidRPr="0014613D">
              <w:rPr>
                <w:rFonts w:ascii="Times New Roman" w:eastAsia="Times New Roman" w:hAnsi="Times New Roman" w:cs="Times New Roman"/>
                <w:sz w:val="20"/>
                <w:szCs w:val="20"/>
                <w:lang w:eastAsia="ru-RU"/>
              </w:rPr>
              <w:t>Беларусбанк</w:t>
            </w:r>
            <w:proofErr w:type="spellEnd"/>
            <w:r w:rsidRPr="0014613D">
              <w:rPr>
                <w:rFonts w:ascii="Times New Roman" w:eastAsia="Times New Roman" w:hAnsi="Times New Roman" w:cs="Times New Roman"/>
                <w:sz w:val="20"/>
                <w:szCs w:val="20"/>
                <w:lang w:eastAsia="ru-RU"/>
              </w:rPr>
              <w:t>»</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3 612 400,0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595 500,0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642 100,0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706 600,0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786 700,0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881 500,0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государственных целевых бюджетных фондов (превентивные фонды)</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120 836 271,0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23 517 640,0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24 542 887,0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23 539 582,0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24 076 363,0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25 159 799,0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113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66 395 961,0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13 589 698,0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14 138 404,0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12 666 897,0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12 714 407,0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13 286 555,0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54 440 310,0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9 927 942,0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10 404 483,0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10 872 685,0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11 361 956,0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11 873 244,0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заем (Международного банка реконструкции и развития, Европейского инвестиционного банка,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331 416 461,0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266 516 461,0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57 300 000,0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7 600 000,0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местные бюджеты,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31 939 686 724,0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5 864 810 531,0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6 107 068 624,0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6 376 677 515,0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6 649 347 090,0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6 941 782 964,0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4 300 677 518,0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776 710 364,0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820 704 899,0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875 347 539,0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893 748 534,0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934 166 182,0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3 829 797 670,0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686 078 649,0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722 705 478,0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774 569 109,0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809 829 904,0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836 614 530,0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4 499 805 268,0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847 063 017,0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867 901 834,0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887 612 528,0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929 556 238,0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967 671 651,0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3 240 331 852,0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590 827 522,0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619 778 680,0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647 505 340,0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675 665 767,0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706 554 543,0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4 529 344 327,0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823 235 805,0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862 337 270,0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900 375 416,0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941 704 739,0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1 001 691 097,0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3 510 323 901,0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655 454 729,0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670 925 244,0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688 760 110,0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732 967 004,0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762 216 814,0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8 029 406 188,0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1 485 440 445,0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1 542 715 219,0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1 602 507 473,0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1 665 874 904,0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1 732 868 147,0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из них:</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на финансирование капитальных вложений (инвестиционная программа),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1 763 925 935,0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379 452 850,0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360 753 260,0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323 770 255,0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345 241 028,0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354 708 542,0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53 991 200,0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30 691 200,0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211 518 563,0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24 050 000,0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30 299 000,0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52 660 455,0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55 885 566,0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48 623 542,0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54 900 000,0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36 900 000,0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11 090 402,0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2 874 580,0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2 948 060,0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2 697 800,0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2 569 962,0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235 927 500,0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41 315 000,0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42 712 000,0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45 800 500,0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65 800 000,0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196 498 270,0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52 028 270,0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40 985 000,0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40 285 000,0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1 000 000 000,0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200 000 000,0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кредита банка и уплата процентов за пользование им</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17 746 738,0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448 500,0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1 104 750,0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2 193 488,0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погашение основного долга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3 565 422,0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3 565 422,0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компенсация (уплата) и возмещение процентов по кредитам банков,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8 609 040,0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1 172 202,0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1 527 938,0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2 147 054,0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1 981 112,0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1 780 734,0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уплата процентов за пользование кредитными ресурсами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1 529 850,0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684 320,0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131 600,0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447 440,0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240 170,0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26 320,0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уплата процентов за пользование кредитными ресурсами по займу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7 079 190,0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487 882,0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1 396 338,0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1 699 614,0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1 740 942,0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1 754 414,0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собственные средства организаций,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2 514 700,0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502 600,0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503 500,0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ЗАО «Второй национальный телеканал»</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ОО «Белорусский союз женщин»</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14 700,0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2 400,0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2 600,0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3 200,0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от приносящей доходы деятельности бюджетных организаций,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3 033 422 102,0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557 836 964,0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582 431 604,0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605 929 404,0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631 639 541,0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655 584 589,0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428 268 363,0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78 051 838,0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81 863 124,0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85 568 307,0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89 407 303,0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93 377 791,0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Управление делами Президента Республики Беларусь</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479 718 565,0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91 426 887,0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93 569 047,0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95 974 461,0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99 185 122,0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99 563 048,0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249 698 126,0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45 535 900,0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47 721 623,0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49 869 096,0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52 113 206,0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54 458 301,0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Витебский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199 195 209,0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36 325 996,0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38 069 644,0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39 782 778,0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41 573 003,0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43 443 788,0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Гомельский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207 813 251,0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38 290 000,0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40 127 920,0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41 465 221,0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43 107 680,0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44 822 430,0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201 342 675,0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36 717 616,0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38 480 061,0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40 211 664,0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42 021 190,0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43 912 144,0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234 680 204,0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43 034 436,0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45 100 088,0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46 844 613,0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48 820 249,0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50 880 818,0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Могилевский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181 541 612,0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33 232 768,0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34 827 941,0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36 220 861,0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37 769 727,0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39 490 315,0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851 164 097,0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155 221 523,0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162 672 156,0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169 992 403,0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177 642 061,0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185 635 954,0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 всего</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290 516 506,0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100 278 000,0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128 048 506,0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43 558 000,0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12 450 000,0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6 182 000,0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24 676 000,0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4 716 000,0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4 928 000,0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5 150 000,0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5 382 000,0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8 400 000,0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169 110 506,0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47 478 000,0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99 932 506,0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из них:</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кредитные ресурсы ОАО «Банк развития Республики Беларусь»</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143 230 000,0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69 100 000,0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27 400 000,0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38 630 000,0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851"/>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 том числе:</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Брестский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16 700 000,0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8 300 000,0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8 400 000,0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46 500 000,0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20 800 000,0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13 600 000,0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7 300 000,0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800 000,0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Минский горисполком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80 030 000,0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40 000 000,0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15 000 000,0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25 030 000,0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кредитные ресурсы ОАО «АСБ </w:t>
            </w:r>
            <w:proofErr w:type="spellStart"/>
            <w:r w:rsidRPr="0014613D">
              <w:rPr>
                <w:rFonts w:ascii="Times New Roman" w:eastAsia="Times New Roman" w:hAnsi="Times New Roman" w:cs="Times New Roman"/>
                <w:sz w:val="20"/>
                <w:szCs w:val="20"/>
                <w:lang w:eastAsia="ru-RU"/>
              </w:rPr>
              <w:t>Беларусбанк</w:t>
            </w:r>
            <w:proofErr w:type="spellEnd"/>
            <w:r w:rsidRPr="0014613D">
              <w:rPr>
                <w:rFonts w:ascii="Times New Roman" w:eastAsia="Times New Roman" w:hAnsi="Times New Roman" w:cs="Times New Roman"/>
                <w:sz w:val="20"/>
                <w:szCs w:val="20"/>
                <w:lang w:eastAsia="ru-RU"/>
              </w:rPr>
              <w:t>»</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24 676 000,0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4 500 000,0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4 716 000,0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4 928 000,0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5 150 000,0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5 382 000,0</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567"/>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заем Кувейтского фонда арабского экономического развития</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Гродненский облисполком</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122 610 506,0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26 678 000,0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95 932 506,0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38"/>
        </w:trPr>
        <w:tc>
          <w:tcPr>
            <w:tcW w:w="3413"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средства ЮНИСЕФ, ПРООН, МОМ, УНП ООН, ЮНФПА, ЮНЭЙДС, ВОЗ, Глобального фонда</w:t>
            </w:r>
          </w:p>
        </w:tc>
        <w:tc>
          <w:tcPr>
            <w:tcW w:w="3968"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c>
          <w:tcPr>
            <w:tcW w:w="2734"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87 795 897,0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19 457 992,0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23 094 137,0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20 832 670,0</w:t>
            </w:r>
          </w:p>
        </w:tc>
        <w:tc>
          <w:tcPr>
            <w:tcW w:w="2540"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20 822 543,0</w:t>
            </w:r>
          </w:p>
        </w:tc>
        <w:tc>
          <w:tcPr>
            <w:tcW w:w="2735"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3 588 555,0</w:t>
            </w:r>
          </w:p>
        </w:tc>
      </w:tr>
    </w:tbl>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tbl>
      <w:tblPr>
        <w:tblW w:w="21600" w:type="dxa"/>
        <w:tblInd w:w="5" w:type="dxa"/>
        <w:tblCellMar>
          <w:left w:w="0" w:type="dxa"/>
          <w:right w:w="0" w:type="dxa"/>
        </w:tblCellMar>
        <w:tblLook w:val="04A0" w:firstRow="1" w:lastRow="0" w:firstColumn="1" w:lastColumn="0" w:noHBand="0" w:noVBand="1"/>
      </w:tblPr>
      <w:tblGrid>
        <w:gridCol w:w="16111"/>
        <w:gridCol w:w="5489"/>
      </w:tblGrid>
      <w:tr w:rsidR="0014613D" w:rsidRPr="0014613D" w:rsidTr="0014613D">
        <w:tc>
          <w:tcPr>
            <w:tcW w:w="17314" w:type="dxa"/>
            <w:tcMar>
              <w:top w:w="0" w:type="dxa"/>
              <w:left w:w="6" w:type="dxa"/>
              <w:bottom w:w="0" w:type="dxa"/>
              <w:right w:w="6" w:type="dxa"/>
            </w:tcMar>
            <w:hideMark/>
          </w:tcPr>
          <w:p w:rsidR="0014613D" w:rsidRPr="0014613D" w:rsidRDefault="0014613D" w:rsidP="0014613D">
            <w:pPr>
              <w:spacing w:after="0" w:line="240" w:lineRule="auto"/>
              <w:ind w:firstLine="567"/>
              <w:jc w:val="both"/>
              <w:rPr>
                <w:rFonts w:ascii="Times New Roman" w:eastAsia="Times New Roman" w:hAnsi="Times New Roman" w:cs="Times New Roman"/>
                <w:sz w:val="24"/>
                <w:szCs w:val="24"/>
                <w:lang w:eastAsia="ru-RU"/>
              </w:rPr>
            </w:pPr>
            <w:r w:rsidRPr="0014613D">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14613D" w:rsidRPr="0014613D" w:rsidRDefault="0014613D" w:rsidP="0014613D">
            <w:pPr>
              <w:spacing w:after="28"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Приложение 7</w:t>
            </w:r>
          </w:p>
          <w:p w:rsidR="0014613D" w:rsidRPr="0014613D" w:rsidRDefault="0014613D" w:rsidP="0014613D">
            <w:pPr>
              <w:spacing w:after="0" w:line="240" w:lineRule="auto"/>
              <w:rPr>
                <w:rFonts w:ascii="Times New Roman" w:eastAsia="Times New Roman" w:hAnsi="Times New Roman" w:cs="Times New Roman"/>
                <w:lang w:eastAsia="ru-RU"/>
              </w:rPr>
            </w:pPr>
            <w:r w:rsidRPr="0014613D">
              <w:rPr>
                <w:rFonts w:ascii="Times New Roman" w:eastAsia="Times New Roman" w:hAnsi="Times New Roman" w:cs="Times New Roman"/>
                <w:lang w:eastAsia="ru-RU"/>
              </w:rPr>
              <w:t>к Государственной программе</w:t>
            </w:r>
            <w:r w:rsidRPr="0014613D">
              <w:rPr>
                <w:rFonts w:ascii="Times New Roman" w:eastAsia="Times New Roman" w:hAnsi="Times New Roman" w:cs="Times New Roman"/>
                <w:lang w:eastAsia="ru-RU"/>
              </w:rPr>
              <w:br/>
              <w:t>«Здоровье народа</w:t>
            </w:r>
            <w:r w:rsidRPr="0014613D">
              <w:rPr>
                <w:rFonts w:ascii="Times New Roman" w:eastAsia="Times New Roman" w:hAnsi="Times New Roman" w:cs="Times New Roman"/>
                <w:lang w:eastAsia="ru-RU"/>
              </w:rPr>
              <w:br/>
              <w:t>и демографическая безопасность»</w:t>
            </w:r>
            <w:r w:rsidRPr="0014613D">
              <w:rPr>
                <w:rFonts w:ascii="Times New Roman" w:eastAsia="Times New Roman" w:hAnsi="Times New Roman" w:cs="Times New Roman"/>
                <w:lang w:eastAsia="ru-RU"/>
              </w:rPr>
              <w:br/>
              <w:t>на 2021–2025 годы</w:t>
            </w:r>
          </w:p>
        </w:tc>
      </w:tr>
    </w:tbl>
    <w:p w:rsidR="0014613D" w:rsidRPr="0014613D" w:rsidRDefault="0014613D" w:rsidP="0014613D">
      <w:pPr>
        <w:shd w:val="clear" w:color="auto" w:fill="FFFFFF"/>
        <w:spacing w:after="0" w:line="240" w:lineRule="auto"/>
        <w:rPr>
          <w:rFonts w:ascii="Times New Roman" w:eastAsia="Times New Roman" w:hAnsi="Times New Roman" w:cs="Times New Roman"/>
          <w:b/>
          <w:bCs/>
          <w:color w:val="000000"/>
          <w:sz w:val="24"/>
          <w:szCs w:val="24"/>
          <w:lang w:eastAsia="ru-RU"/>
        </w:rPr>
      </w:pPr>
      <w:r w:rsidRPr="0014613D">
        <w:rPr>
          <w:rFonts w:ascii="Times New Roman" w:eastAsia="Times New Roman" w:hAnsi="Times New Roman" w:cs="Times New Roman"/>
          <w:b/>
          <w:bCs/>
          <w:color w:val="000000"/>
          <w:sz w:val="24"/>
          <w:szCs w:val="24"/>
          <w:lang w:eastAsia="ru-RU"/>
        </w:rPr>
        <w:t>МЕРЫ</w:t>
      </w:r>
      <w:r w:rsidRPr="0014613D">
        <w:rPr>
          <w:rFonts w:ascii="Times New Roman" w:eastAsia="Times New Roman" w:hAnsi="Times New Roman" w:cs="Times New Roman"/>
          <w:b/>
          <w:bCs/>
          <w:color w:val="000000"/>
          <w:sz w:val="24"/>
          <w:szCs w:val="24"/>
          <w:lang w:eastAsia="ru-RU"/>
        </w:rPr>
        <w:br/>
        <w:t>правового регулирования в сфере реализации Государственной программы</w:t>
      </w:r>
    </w:p>
    <w:tbl>
      <w:tblPr>
        <w:tblW w:w="21600" w:type="dxa"/>
        <w:tblCellMar>
          <w:left w:w="0" w:type="dxa"/>
          <w:right w:w="0" w:type="dxa"/>
        </w:tblCellMar>
        <w:tblLook w:val="04A0" w:firstRow="1" w:lastRow="0" w:firstColumn="1" w:lastColumn="0" w:noHBand="0" w:noVBand="1"/>
      </w:tblPr>
      <w:tblGrid>
        <w:gridCol w:w="8267"/>
        <w:gridCol w:w="6761"/>
        <w:gridCol w:w="2850"/>
        <w:gridCol w:w="3722"/>
      </w:tblGrid>
      <w:tr w:rsidR="0014613D" w:rsidRPr="0014613D" w:rsidTr="0014613D">
        <w:trPr>
          <w:trHeight w:val="240"/>
        </w:trPr>
        <w:tc>
          <w:tcPr>
            <w:tcW w:w="8870" w:type="dxa"/>
            <w:tcBorders>
              <w:top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Вид и тематика нормативного правового акта</w:t>
            </w:r>
          </w:p>
        </w:tc>
        <w:tc>
          <w:tcPr>
            <w:tcW w:w="72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Цель разработки</w:t>
            </w:r>
          </w:p>
        </w:tc>
        <w:tc>
          <w:tcPr>
            <w:tcW w:w="30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Сроки внесения нормативного правового акта, годы</w:t>
            </w:r>
          </w:p>
        </w:tc>
        <w:tc>
          <w:tcPr>
            <w:tcW w:w="3895" w:type="dxa"/>
            <w:tcBorders>
              <w:top w:val="single" w:sz="4" w:space="0" w:color="auto"/>
              <w:left w:val="single" w:sz="4" w:space="0" w:color="auto"/>
              <w:bottom w:val="single" w:sz="4" w:space="0" w:color="auto"/>
            </w:tcBorders>
            <w:tcMar>
              <w:top w:w="0" w:type="dxa"/>
              <w:left w:w="6" w:type="dxa"/>
              <w:bottom w:w="0" w:type="dxa"/>
              <w:right w:w="6" w:type="dxa"/>
            </w:tcMar>
            <w:hideMark/>
          </w:tcPr>
          <w:p w:rsidR="0014613D" w:rsidRPr="0014613D" w:rsidRDefault="0014613D" w:rsidP="0014613D">
            <w:pPr>
              <w:spacing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Ответственный</w:t>
            </w:r>
          </w:p>
        </w:tc>
      </w:tr>
      <w:tr w:rsidR="0014613D" w:rsidRPr="0014613D" w:rsidTr="0014613D">
        <w:trPr>
          <w:trHeight w:val="240"/>
        </w:trPr>
        <w:tc>
          <w:tcPr>
            <w:tcW w:w="8877"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1. Указ Президента Республики Беларусь по вопросам семейного капитала (внесение изменений в указы Президента Республики Беларусь от 9 декабря 2014 г. № 572 «О дополнительных мерах государственной поддержки семей, воспитывающих детей» и от 18 сентября 2019 г. № 345 «О семейном капитале»)</w:t>
            </w:r>
          </w:p>
        </w:tc>
        <w:tc>
          <w:tcPr>
            <w:tcW w:w="7256"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развитие программы семейного капитала</w:t>
            </w:r>
          </w:p>
        </w:tc>
        <w:tc>
          <w:tcPr>
            <w:tcW w:w="3019"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3902" w:type="dxa"/>
            <w:tcBorders>
              <w:top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 Указ Президента Республики Беларусь по вопросам совершенствования системы государственных пособий</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совершенствование системы государственных пособий</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3. Указ Президента Республики Беларусь по вопросам усиления государственной поддержки многодетным семьям при строительстве жилья</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увеличение размера:</w:t>
            </w:r>
          </w:p>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финансовой помощи государства в погашении задолженности по льготным кредитам, выданным многодетным семьям на строительство жилья</w:t>
            </w:r>
          </w:p>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субсидии на уплату процентов за пользование такими кредитами и субсидии на погашение основного долга по этим кредитам</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2023</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proofErr w:type="spellStart"/>
            <w:r w:rsidRPr="0014613D">
              <w:rPr>
                <w:rFonts w:ascii="Times New Roman" w:eastAsia="Times New Roman" w:hAnsi="Times New Roman" w:cs="Times New Roman"/>
                <w:sz w:val="20"/>
                <w:szCs w:val="20"/>
                <w:lang w:eastAsia="ru-RU"/>
              </w:rPr>
              <w:t>Минстройархитектуры</w:t>
            </w:r>
            <w:proofErr w:type="spellEnd"/>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lastRenderedPageBreak/>
              <w:t>4. Указ Президента Республики Беларусь, предусматривающий внесение изменений в указы Президента Республики Беларусь от 9 декабря 2014 г. № 572 и от 18 сентября 2019 г. № 345</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продление программы семейного капитала</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2024</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Минтруда и соцзащиты</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5. </w:t>
            </w:r>
            <w:proofErr w:type="gramStart"/>
            <w:r w:rsidRPr="0014613D">
              <w:rPr>
                <w:rFonts w:ascii="Times New Roman" w:eastAsia="Times New Roman" w:hAnsi="Times New Roman" w:cs="Times New Roman"/>
                <w:sz w:val="20"/>
                <w:szCs w:val="20"/>
                <w:lang w:eastAsia="ru-RU"/>
              </w:rPr>
              <w:t>Нормативные правовые акты, предоставляющие возможность оказания за счет средств бюджета плановой медицинской помощи во время беременности, родов и послеродового периода женщинам, являющимся иностранными гражданами, которые имеют вид на жительство в Республике Беларусь, трудоустроены или не работают вследствие наличия инвалидности либо осуществления ухода за ребенком до трех лет, ребенком-инвалидом в возрасте до 18 лет и замужем за гражданином Республики Беларусь</w:t>
            </w:r>
            <w:proofErr w:type="gramEnd"/>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совершенствование оказания медицинской помощи роженицам и родильницам</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МВД</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6. Нормативные правовые акты, определяющие особенности деятельности ЦДП</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определение ответственных координаторов и введение в штатное расписание ставки заведующего ЦДП</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облисполкомы, Минский горисполком</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7. Нормативные правовые акты по вопросам:</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организация </w:t>
            </w:r>
            <w:proofErr w:type="gramStart"/>
            <w:r w:rsidRPr="0014613D">
              <w:rPr>
                <w:rFonts w:ascii="Times New Roman" w:eastAsia="Times New Roman" w:hAnsi="Times New Roman" w:cs="Times New Roman"/>
                <w:sz w:val="20"/>
                <w:szCs w:val="20"/>
                <w:lang w:eastAsia="ru-RU"/>
              </w:rPr>
              <w:t>медико-социальной</w:t>
            </w:r>
            <w:proofErr w:type="gramEnd"/>
            <w:r w:rsidRPr="0014613D">
              <w:rPr>
                <w:rFonts w:ascii="Times New Roman" w:eastAsia="Times New Roman" w:hAnsi="Times New Roman" w:cs="Times New Roman"/>
                <w:sz w:val="20"/>
                <w:szCs w:val="20"/>
                <w:lang w:eastAsia="ru-RU"/>
              </w:rPr>
              <w:t xml:space="preserve"> и паллиативной медицинской помощи</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Минтруда и соцзащиты, облисполкомы, Минский горисполком, Белорусское Общество Красного Креста</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разработки стратегии внедрения интегрированного подхода при оказании </w:t>
            </w:r>
            <w:proofErr w:type="gramStart"/>
            <w:r w:rsidRPr="0014613D">
              <w:rPr>
                <w:rFonts w:ascii="Times New Roman" w:eastAsia="Times New Roman" w:hAnsi="Times New Roman" w:cs="Times New Roman"/>
                <w:sz w:val="20"/>
                <w:szCs w:val="20"/>
                <w:lang w:eastAsia="ru-RU"/>
              </w:rPr>
              <w:t>медико-социальной</w:t>
            </w:r>
            <w:proofErr w:type="gramEnd"/>
            <w:r w:rsidRPr="0014613D">
              <w:rPr>
                <w:rFonts w:ascii="Times New Roman" w:eastAsia="Times New Roman" w:hAnsi="Times New Roman" w:cs="Times New Roman"/>
                <w:sz w:val="20"/>
                <w:szCs w:val="20"/>
                <w:lang w:eastAsia="ru-RU"/>
              </w:rPr>
              <w:t xml:space="preserve"> и паллиативной медицинской помощи</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разработки и внедрения стандартов медико-социальной помощи, </w:t>
            </w:r>
            <w:proofErr w:type="gramStart"/>
            <w:r w:rsidRPr="0014613D">
              <w:rPr>
                <w:rFonts w:ascii="Times New Roman" w:eastAsia="Times New Roman" w:hAnsi="Times New Roman" w:cs="Times New Roman"/>
                <w:sz w:val="20"/>
                <w:szCs w:val="20"/>
                <w:lang w:eastAsia="ru-RU"/>
              </w:rPr>
              <w:t>оказываемой</w:t>
            </w:r>
            <w:proofErr w:type="gramEnd"/>
            <w:r w:rsidRPr="0014613D">
              <w:rPr>
                <w:rFonts w:ascii="Times New Roman" w:eastAsia="Times New Roman" w:hAnsi="Times New Roman" w:cs="Times New Roman"/>
                <w:sz w:val="20"/>
                <w:szCs w:val="20"/>
                <w:lang w:eastAsia="ru-RU"/>
              </w:rPr>
              <w:t xml:space="preserve"> в том числе на дому</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разработки алгоритмов взаимодействия системы здравоохранения и социального обслуживания и негосударственных организаций при оказании </w:t>
            </w:r>
            <w:proofErr w:type="gramStart"/>
            <w:r w:rsidRPr="0014613D">
              <w:rPr>
                <w:rFonts w:ascii="Times New Roman" w:eastAsia="Times New Roman" w:hAnsi="Times New Roman" w:cs="Times New Roman"/>
                <w:sz w:val="20"/>
                <w:szCs w:val="20"/>
                <w:lang w:eastAsia="ru-RU"/>
              </w:rPr>
              <w:t>медико-социальной</w:t>
            </w:r>
            <w:proofErr w:type="gramEnd"/>
            <w:r w:rsidRPr="0014613D">
              <w:rPr>
                <w:rFonts w:ascii="Times New Roman" w:eastAsia="Times New Roman" w:hAnsi="Times New Roman" w:cs="Times New Roman"/>
                <w:sz w:val="20"/>
                <w:szCs w:val="20"/>
                <w:lang w:eastAsia="ru-RU"/>
              </w:rPr>
              <w:t xml:space="preserve"> и паллиативной медицинской помощи</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8. Нормативные правовые акты по вопросам:</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организация противотуберкулезной помощи</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порядка организации и оказания медицинской помощи пациентам с туберкулезом, механизма привлечения общественных организаций для социального сопровождения пациентов с туберкулезом с учетом новых международных рекомендаций ВОЗ</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 Департамент исполнения наказаний МВД</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порядка оказания комплексной (фтизиатрической и социальной) помощи, ориентированной на нужды пациента (в том числе обеспечение проездными документами, компенсации проезда для </w:t>
            </w:r>
            <w:proofErr w:type="gramStart"/>
            <w:r w:rsidRPr="0014613D">
              <w:rPr>
                <w:rFonts w:ascii="Times New Roman" w:eastAsia="Times New Roman" w:hAnsi="Times New Roman" w:cs="Times New Roman"/>
                <w:sz w:val="20"/>
                <w:szCs w:val="20"/>
                <w:lang w:eastAsia="ru-RU"/>
              </w:rPr>
              <w:t>находящихся</w:t>
            </w:r>
            <w:proofErr w:type="gramEnd"/>
            <w:r w:rsidRPr="0014613D">
              <w:rPr>
                <w:rFonts w:ascii="Times New Roman" w:eastAsia="Times New Roman" w:hAnsi="Times New Roman" w:cs="Times New Roman"/>
                <w:sz w:val="20"/>
                <w:szCs w:val="20"/>
                <w:lang w:eastAsia="ru-RU"/>
              </w:rPr>
              <w:t xml:space="preserve"> на амбулаторном лечении)</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Минздрав</w:t>
            </w:r>
          </w:p>
        </w:tc>
      </w:tr>
      <w:tr w:rsidR="0014613D" w:rsidRPr="0014613D" w:rsidTr="0014613D">
        <w:trPr>
          <w:trHeight w:val="240"/>
        </w:trPr>
        <w:tc>
          <w:tcPr>
            <w:tcW w:w="8877" w:type="dxa"/>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xml:space="preserve">порядка работы </w:t>
            </w:r>
            <w:proofErr w:type="spellStart"/>
            <w:r w:rsidRPr="0014613D">
              <w:rPr>
                <w:rFonts w:ascii="Times New Roman" w:eastAsia="Times New Roman" w:hAnsi="Times New Roman" w:cs="Times New Roman"/>
                <w:sz w:val="20"/>
                <w:szCs w:val="20"/>
                <w:lang w:eastAsia="ru-RU"/>
              </w:rPr>
              <w:t>мультидисциплинарной</w:t>
            </w:r>
            <w:proofErr w:type="spellEnd"/>
            <w:r w:rsidRPr="0014613D">
              <w:rPr>
                <w:rFonts w:ascii="Times New Roman" w:eastAsia="Times New Roman" w:hAnsi="Times New Roman" w:cs="Times New Roman"/>
                <w:sz w:val="20"/>
                <w:szCs w:val="20"/>
                <w:lang w:eastAsia="ru-RU"/>
              </w:rPr>
              <w:t xml:space="preserve"> мобильной группы специалистов (врач-фтизиатр, врач-инфекционист, врач-психиатр-нарколог, медицинская сестра) для оказания медицинской помощи пациентам с туберкулезом, проживающим в отдаленных районах</w:t>
            </w:r>
          </w:p>
        </w:tc>
        <w:tc>
          <w:tcPr>
            <w:tcW w:w="7256" w:type="dxa"/>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19"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2022</w:t>
            </w:r>
          </w:p>
        </w:tc>
        <w:tc>
          <w:tcPr>
            <w:tcW w:w="3902" w:type="dxa"/>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w:t>
            </w:r>
          </w:p>
        </w:tc>
      </w:tr>
      <w:tr w:rsidR="0014613D" w:rsidRPr="0014613D" w:rsidTr="0014613D">
        <w:trPr>
          <w:trHeight w:val="240"/>
        </w:trPr>
        <w:tc>
          <w:tcPr>
            <w:tcW w:w="8877"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ind w:left="284"/>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порядка взаимодействия при оказании противотуберкулезной медицинской помощи между Департаментом исполнения наказания МВД и организациями системы Минздрава</w:t>
            </w:r>
          </w:p>
        </w:tc>
        <w:tc>
          <w:tcPr>
            <w:tcW w:w="7256"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 </w:t>
            </w:r>
          </w:p>
        </w:tc>
        <w:tc>
          <w:tcPr>
            <w:tcW w:w="3019"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jc w:val="center"/>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2021–2025</w:t>
            </w:r>
          </w:p>
        </w:tc>
        <w:tc>
          <w:tcPr>
            <w:tcW w:w="3902" w:type="dxa"/>
            <w:tcBorders>
              <w:bottom w:val="single" w:sz="4" w:space="0" w:color="auto"/>
            </w:tcBorders>
            <w:tcMar>
              <w:top w:w="0" w:type="dxa"/>
              <w:left w:w="6" w:type="dxa"/>
              <w:bottom w:w="0" w:type="dxa"/>
              <w:right w:w="6" w:type="dxa"/>
            </w:tcMar>
            <w:hideMark/>
          </w:tcPr>
          <w:p w:rsidR="0014613D" w:rsidRPr="0014613D" w:rsidRDefault="0014613D" w:rsidP="0014613D">
            <w:pPr>
              <w:spacing w:before="120" w:after="0" w:line="240" w:lineRule="auto"/>
              <w:rPr>
                <w:rFonts w:ascii="Times New Roman" w:eastAsia="Times New Roman" w:hAnsi="Times New Roman" w:cs="Times New Roman"/>
                <w:sz w:val="20"/>
                <w:szCs w:val="20"/>
                <w:lang w:eastAsia="ru-RU"/>
              </w:rPr>
            </w:pPr>
            <w:r w:rsidRPr="0014613D">
              <w:rPr>
                <w:rFonts w:ascii="Times New Roman" w:eastAsia="Times New Roman" w:hAnsi="Times New Roman" w:cs="Times New Roman"/>
                <w:sz w:val="20"/>
                <w:szCs w:val="20"/>
                <w:lang w:eastAsia="ru-RU"/>
              </w:rPr>
              <w:t>Департамент исполнения наказаний МВД, Минздрав</w:t>
            </w:r>
          </w:p>
        </w:tc>
      </w:tr>
    </w:tbl>
    <w:p w:rsidR="0014613D" w:rsidRPr="0014613D" w:rsidRDefault="0014613D" w:rsidP="001461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4613D">
        <w:rPr>
          <w:rFonts w:ascii="Times New Roman" w:eastAsia="Times New Roman" w:hAnsi="Times New Roman" w:cs="Times New Roman"/>
          <w:color w:val="000000"/>
          <w:sz w:val="24"/>
          <w:szCs w:val="24"/>
          <w:lang w:eastAsia="ru-RU"/>
        </w:rPr>
        <w:t> </w:t>
      </w:r>
    </w:p>
    <w:p w:rsidR="0014613D" w:rsidRPr="0014613D" w:rsidRDefault="0014613D" w:rsidP="0014613D">
      <w:pPr>
        <w:shd w:val="clear" w:color="auto" w:fill="F2FAFF"/>
        <w:spacing w:after="0" w:line="240" w:lineRule="auto"/>
        <w:rPr>
          <w:rFonts w:ascii="Arial" w:eastAsia="Times New Roman" w:hAnsi="Arial" w:cs="Arial"/>
          <w:color w:val="000000"/>
          <w:sz w:val="15"/>
          <w:szCs w:val="15"/>
          <w:lang w:eastAsia="ru-RU"/>
        </w:rPr>
      </w:pPr>
      <w:hyperlink r:id="rId5" w:tgtFrame="_blank" w:history="1">
        <w:r w:rsidRPr="0014613D">
          <w:rPr>
            <w:rFonts w:ascii="Arial" w:eastAsia="Times New Roman" w:hAnsi="Arial" w:cs="Arial"/>
            <w:color w:val="88D2FC"/>
            <w:sz w:val="15"/>
            <w:szCs w:val="15"/>
            <w:lang w:eastAsia="ru-RU"/>
          </w:rPr>
          <w:t>Дизайн — </w:t>
        </w:r>
        <w:r w:rsidRPr="0014613D">
          <w:rPr>
            <w:rFonts w:ascii="Arial" w:eastAsia="Times New Roman" w:hAnsi="Arial" w:cs="Arial"/>
            <w:noProof/>
            <w:color w:val="88D2FC"/>
            <w:sz w:val="15"/>
            <w:szCs w:val="15"/>
            <w:lang w:eastAsia="ru-RU"/>
          </w:rPr>
          <w:drawing>
            <wp:inline distT="0" distB="0" distL="0" distR="0" wp14:anchorId="2189A583" wp14:editId="389F6636">
              <wp:extent cx="846455" cy="182245"/>
              <wp:effectExtent l="0" t="0" r="0" b="8255"/>
              <wp:docPr id="2" name="Рисунок 2" descr="https://pravo.by/local/templates/.default/i/astronim.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avo.by/local/templates/.default/i/astronim.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455" cy="182245"/>
                      </a:xfrm>
                      <a:prstGeom prst="rect">
                        <a:avLst/>
                      </a:prstGeom>
                      <a:noFill/>
                      <a:ln>
                        <a:noFill/>
                      </a:ln>
                    </pic:spPr>
                  </pic:pic>
                </a:graphicData>
              </a:graphic>
            </wp:inline>
          </w:drawing>
        </w:r>
      </w:hyperlink>
    </w:p>
    <w:p w:rsidR="0014613D" w:rsidRPr="0014613D" w:rsidRDefault="0014613D" w:rsidP="0014613D">
      <w:pPr>
        <w:shd w:val="clear" w:color="auto" w:fill="F2FAFF"/>
        <w:spacing w:after="0" w:line="240" w:lineRule="auto"/>
        <w:rPr>
          <w:rFonts w:ascii="Arial" w:eastAsia="Times New Roman" w:hAnsi="Arial" w:cs="Arial"/>
          <w:color w:val="000000"/>
          <w:sz w:val="15"/>
          <w:szCs w:val="15"/>
          <w:lang w:eastAsia="ru-RU"/>
        </w:rPr>
      </w:pPr>
      <w:r w:rsidRPr="0014613D">
        <w:rPr>
          <w:rFonts w:ascii="Arial" w:eastAsia="Times New Roman" w:hAnsi="Arial" w:cs="Arial"/>
          <w:color w:val="000000"/>
          <w:sz w:val="15"/>
          <w:szCs w:val="15"/>
          <w:lang w:eastAsia="ru-RU"/>
        </w:rPr>
        <w:t>© </w:t>
      </w:r>
      <w:hyperlink r:id="rId7" w:tgtFrame="_blank" w:history="1">
        <w:r w:rsidRPr="0014613D">
          <w:rPr>
            <w:rFonts w:ascii="Arial" w:eastAsia="Times New Roman" w:hAnsi="Arial" w:cs="Arial"/>
            <w:color w:val="88D2FC"/>
            <w:sz w:val="15"/>
            <w:szCs w:val="15"/>
            <w:lang w:eastAsia="ru-RU"/>
          </w:rPr>
          <w:t>Национальный центр правовой информации Республики Беларусь</w:t>
        </w:r>
      </w:hyperlink>
      <w:r w:rsidRPr="0014613D">
        <w:rPr>
          <w:rFonts w:ascii="Arial" w:eastAsia="Times New Roman" w:hAnsi="Arial" w:cs="Arial"/>
          <w:color w:val="000000"/>
          <w:sz w:val="15"/>
          <w:szCs w:val="15"/>
          <w:lang w:eastAsia="ru-RU"/>
        </w:rPr>
        <w:t>, 2003-2022</w:t>
      </w:r>
    </w:p>
    <w:p w:rsidR="00154AD2" w:rsidRDefault="00154AD2"/>
    <w:sectPr w:rsidR="00154AD2" w:rsidSect="0014613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48"/>
    <w:rsid w:val="0014613D"/>
    <w:rsid w:val="00154AD2"/>
    <w:rsid w:val="00B6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613D"/>
  </w:style>
  <w:style w:type="paragraph" w:customStyle="1" w:styleId="newncpi0">
    <w:name w:val="newncpi0"/>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4613D"/>
  </w:style>
  <w:style w:type="character" w:customStyle="1" w:styleId="promulgator">
    <w:name w:val="promulgator"/>
    <w:basedOn w:val="a0"/>
    <w:rsid w:val="0014613D"/>
  </w:style>
  <w:style w:type="paragraph" w:customStyle="1" w:styleId="newncpi">
    <w:name w:val="newncpi"/>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14613D"/>
  </w:style>
  <w:style w:type="character" w:customStyle="1" w:styleId="number">
    <w:name w:val="number"/>
    <w:basedOn w:val="a0"/>
    <w:rsid w:val="0014613D"/>
  </w:style>
  <w:style w:type="paragraph" w:customStyle="1" w:styleId="titlencpi">
    <w:name w:val="titlencpi"/>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14613D"/>
  </w:style>
  <w:style w:type="character" w:customStyle="1" w:styleId="pers">
    <w:name w:val="pers"/>
    <w:basedOn w:val="a0"/>
    <w:rsid w:val="0014613D"/>
  </w:style>
  <w:style w:type="paragraph" w:customStyle="1" w:styleId="cap1">
    <w:name w:val="cap1"/>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4613D"/>
    <w:rPr>
      <w:color w:val="0000FF"/>
      <w:u w:val="single"/>
    </w:rPr>
  </w:style>
  <w:style w:type="character" w:styleId="a4">
    <w:name w:val="FollowedHyperlink"/>
    <w:basedOn w:val="a0"/>
    <w:uiPriority w:val="99"/>
    <w:semiHidden/>
    <w:unhideWhenUsed/>
    <w:rsid w:val="0014613D"/>
    <w:rPr>
      <w:color w:val="800080"/>
      <w:u w:val="single"/>
    </w:rPr>
  </w:style>
  <w:style w:type="paragraph" w:styleId="a5">
    <w:name w:val="Balloon Text"/>
    <w:basedOn w:val="a"/>
    <w:link w:val="a6"/>
    <w:uiPriority w:val="99"/>
    <w:semiHidden/>
    <w:unhideWhenUsed/>
    <w:rsid w:val="001461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6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613D"/>
  </w:style>
  <w:style w:type="paragraph" w:customStyle="1" w:styleId="newncpi0">
    <w:name w:val="newncpi0"/>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4613D"/>
  </w:style>
  <w:style w:type="character" w:customStyle="1" w:styleId="promulgator">
    <w:name w:val="promulgator"/>
    <w:basedOn w:val="a0"/>
    <w:rsid w:val="0014613D"/>
  </w:style>
  <w:style w:type="paragraph" w:customStyle="1" w:styleId="newncpi">
    <w:name w:val="newncpi"/>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14613D"/>
  </w:style>
  <w:style w:type="character" w:customStyle="1" w:styleId="number">
    <w:name w:val="number"/>
    <w:basedOn w:val="a0"/>
    <w:rsid w:val="0014613D"/>
  </w:style>
  <w:style w:type="paragraph" w:customStyle="1" w:styleId="titlencpi">
    <w:name w:val="titlencpi"/>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14613D"/>
  </w:style>
  <w:style w:type="character" w:customStyle="1" w:styleId="pers">
    <w:name w:val="pers"/>
    <w:basedOn w:val="a0"/>
    <w:rsid w:val="0014613D"/>
  </w:style>
  <w:style w:type="paragraph" w:customStyle="1" w:styleId="cap1">
    <w:name w:val="cap1"/>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146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4613D"/>
    <w:rPr>
      <w:color w:val="0000FF"/>
      <w:u w:val="single"/>
    </w:rPr>
  </w:style>
  <w:style w:type="character" w:styleId="a4">
    <w:name w:val="FollowedHyperlink"/>
    <w:basedOn w:val="a0"/>
    <w:uiPriority w:val="99"/>
    <w:semiHidden/>
    <w:unhideWhenUsed/>
    <w:rsid w:val="0014613D"/>
    <w:rPr>
      <w:color w:val="800080"/>
      <w:u w:val="single"/>
    </w:rPr>
  </w:style>
  <w:style w:type="paragraph" w:styleId="a5">
    <w:name w:val="Balloon Text"/>
    <w:basedOn w:val="a"/>
    <w:link w:val="a6"/>
    <w:uiPriority w:val="99"/>
    <w:semiHidden/>
    <w:unhideWhenUsed/>
    <w:rsid w:val="001461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6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6362">
      <w:bodyDiv w:val="1"/>
      <w:marLeft w:val="0"/>
      <w:marRight w:val="0"/>
      <w:marTop w:val="0"/>
      <w:marBottom w:val="0"/>
      <w:divBdr>
        <w:top w:val="none" w:sz="0" w:space="0" w:color="auto"/>
        <w:left w:val="none" w:sz="0" w:space="0" w:color="auto"/>
        <w:bottom w:val="none" w:sz="0" w:space="0" w:color="auto"/>
        <w:right w:val="none" w:sz="0" w:space="0" w:color="auto"/>
      </w:divBdr>
      <w:divsChild>
        <w:div w:id="770704738">
          <w:marLeft w:val="0"/>
          <w:marRight w:val="0"/>
          <w:marTop w:val="0"/>
          <w:marBottom w:val="0"/>
          <w:divBdr>
            <w:top w:val="none" w:sz="0" w:space="0" w:color="auto"/>
            <w:left w:val="none" w:sz="0" w:space="0" w:color="auto"/>
            <w:bottom w:val="none" w:sz="0" w:space="0" w:color="auto"/>
            <w:right w:val="none" w:sz="0" w:space="0" w:color="auto"/>
          </w:divBdr>
          <w:divsChild>
            <w:div w:id="1077942225">
              <w:marLeft w:val="0"/>
              <w:marRight w:val="0"/>
              <w:marTop w:val="0"/>
              <w:marBottom w:val="0"/>
              <w:divBdr>
                <w:top w:val="none" w:sz="0" w:space="0" w:color="auto"/>
                <w:left w:val="none" w:sz="0" w:space="0" w:color="auto"/>
                <w:bottom w:val="none" w:sz="0" w:space="0" w:color="auto"/>
                <w:right w:val="none" w:sz="0" w:space="0" w:color="auto"/>
              </w:divBdr>
            </w:div>
            <w:div w:id="321543769">
              <w:marLeft w:val="0"/>
              <w:marRight w:val="0"/>
              <w:marTop w:val="0"/>
              <w:marBottom w:val="0"/>
              <w:divBdr>
                <w:top w:val="none" w:sz="0" w:space="0" w:color="auto"/>
                <w:left w:val="none" w:sz="0" w:space="0" w:color="auto"/>
                <w:bottom w:val="none" w:sz="0" w:space="0" w:color="auto"/>
                <w:right w:val="none" w:sz="0" w:space="0" w:color="auto"/>
              </w:divBdr>
              <w:divsChild>
                <w:div w:id="11491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3089">
      <w:bodyDiv w:val="1"/>
      <w:marLeft w:val="0"/>
      <w:marRight w:val="0"/>
      <w:marTop w:val="0"/>
      <w:marBottom w:val="0"/>
      <w:divBdr>
        <w:top w:val="none" w:sz="0" w:space="0" w:color="auto"/>
        <w:left w:val="none" w:sz="0" w:space="0" w:color="auto"/>
        <w:bottom w:val="none" w:sz="0" w:space="0" w:color="auto"/>
        <w:right w:val="none" w:sz="0" w:space="0" w:color="auto"/>
      </w:divBdr>
      <w:divsChild>
        <w:div w:id="1826772621">
          <w:marLeft w:val="0"/>
          <w:marRight w:val="0"/>
          <w:marTop w:val="0"/>
          <w:marBottom w:val="0"/>
          <w:divBdr>
            <w:top w:val="none" w:sz="0" w:space="0" w:color="auto"/>
            <w:left w:val="none" w:sz="0" w:space="0" w:color="auto"/>
            <w:bottom w:val="none" w:sz="0" w:space="0" w:color="auto"/>
            <w:right w:val="none" w:sz="0" w:space="0" w:color="auto"/>
          </w:divBdr>
          <w:divsChild>
            <w:div w:id="1497500865">
              <w:marLeft w:val="0"/>
              <w:marRight w:val="0"/>
              <w:marTop w:val="0"/>
              <w:marBottom w:val="0"/>
              <w:divBdr>
                <w:top w:val="none" w:sz="0" w:space="0" w:color="auto"/>
                <w:left w:val="none" w:sz="0" w:space="0" w:color="auto"/>
                <w:bottom w:val="none" w:sz="0" w:space="0" w:color="auto"/>
                <w:right w:val="none" w:sz="0" w:space="0" w:color="auto"/>
              </w:divBdr>
            </w:div>
            <w:div w:id="250505847">
              <w:marLeft w:val="0"/>
              <w:marRight w:val="0"/>
              <w:marTop w:val="0"/>
              <w:marBottom w:val="0"/>
              <w:divBdr>
                <w:top w:val="none" w:sz="0" w:space="0" w:color="auto"/>
                <w:left w:val="none" w:sz="0" w:space="0" w:color="auto"/>
                <w:bottom w:val="none" w:sz="0" w:space="0" w:color="auto"/>
                <w:right w:val="none" w:sz="0" w:space="0" w:color="auto"/>
              </w:divBdr>
              <w:divsChild>
                <w:div w:id="11948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cpi.gov.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stroni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72</Pages>
  <Words>37252</Words>
  <Characters>212339</Characters>
  <Application>Microsoft Office Word</Application>
  <DocSecurity>0</DocSecurity>
  <Lines>1769</Lines>
  <Paragraphs>498</Paragraphs>
  <ScaleCrop>false</ScaleCrop>
  <Company/>
  <LinksUpToDate>false</LinksUpToDate>
  <CharactersWithSpaces>249093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2022-02-10T11:46:00Z</dcterms:created>
  <dcterms:modified xsi:type="dcterms:W3CDTF">2022-02-10T11:54:00Z</dcterms:modified>
</cp:coreProperties>
</file>