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CD2" w:rsidRPr="00160CD2" w:rsidRDefault="00160CD2" w:rsidP="00160CD2">
      <w:pPr>
        <w:pStyle w:val="a8"/>
        <w:jc w:val="center"/>
        <w:rPr>
          <w:b/>
          <w:kern w:val="36"/>
          <w:sz w:val="32"/>
          <w:szCs w:val="32"/>
          <w:lang w:eastAsia="ru-RU"/>
        </w:rPr>
      </w:pPr>
      <w:bookmarkStart w:id="0" w:name="_GoBack"/>
      <w:bookmarkEnd w:id="0"/>
      <w:r w:rsidRPr="00160CD2">
        <w:rPr>
          <w:b/>
          <w:kern w:val="36"/>
          <w:sz w:val="32"/>
          <w:szCs w:val="32"/>
          <w:lang w:eastAsia="ru-RU"/>
        </w:rPr>
        <w:t>Концепция нулевого травматизма</w:t>
      </w:r>
    </w:p>
    <w:p w:rsidR="00160CD2" w:rsidRDefault="00160CD2" w:rsidP="00160CD2">
      <w:pPr>
        <w:pStyle w:val="a8"/>
        <w:jc w:val="center"/>
        <w:rPr>
          <w:b/>
          <w:kern w:val="36"/>
          <w:sz w:val="32"/>
          <w:szCs w:val="32"/>
          <w:lang w:eastAsia="ru-RU"/>
        </w:rPr>
      </w:pPr>
      <w:r w:rsidRPr="00160CD2">
        <w:rPr>
          <w:b/>
          <w:kern w:val="36"/>
          <w:sz w:val="32"/>
          <w:szCs w:val="32"/>
          <w:lang w:eastAsia="ru-RU"/>
        </w:rPr>
        <w:t>«</w:t>
      </w:r>
      <w:proofErr w:type="spellStart"/>
      <w:r w:rsidRPr="00160CD2">
        <w:rPr>
          <w:b/>
          <w:kern w:val="36"/>
          <w:sz w:val="32"/>
          <w:szCs w:val="32"/>
          <w:lang w:eastAsia="ru-RU"/>
        </w:rPr>
        <w:t>Vision</w:t>
      </w:r>
      <w:proofErr w:type="spellEnd"/>
      <w:r w:rsidRPr="00160CD2">
        <w:rPr>
          <w:b/>
          <w:kern w:val="36"/>
          <w:sz w:val="32"/>
          <w:szCs w:val="32"/>
          <w:lang w:eastAsia="ru-RU"/>
        </w:rPr>
        <w:t xml:space="preserve"> </w:t>
      </w:r>
      <w:proofErr w:type="spellStart"/>
      <w:r w:rsidRPr="00160CD2">
        <w:rPr>
          <w:b/>
          <w:kern w:val="36"/>
          <w:sz w:val="32"/>
          <w:szCs w:val="32"/>
          <w:lang w:eastAsia="ru-RU"/>
        </w:rPr>
        <w:t>Zero</w:t>
      </w:r>
      <w:proofErr w:type="spellEnd"/>
      <w:r w:rsidRPr="00160CD2">
        <w:rPr>
          <w:b/>
          <w:kern w:val="36"/>
          <w:sz w:val="32"/>
          <w:szCs w:val="32"/>
          <w:lang w:eastAsia="ru-RU"/>
        </w:rPr>
        <w:t>»</w:t>
      </w:r>
    </w:p>
    <w:p w:rsidR="003218A3" w:rsidRDefault="003218A3" w:rsidP="00160CD2">
      <w:pPr>
        <w:pStyle w:val="a8"/>
        <w:jc w:val="center"/>
        <w:rPr>
          <w:b/>
          <w:kern w:val="36"/>
          <w:sz w:val="32"/>
          <w:szCs w:val="32"/>
          <w:lang w:eastAsia="ru-RU"/>
        </w:rPr>
      </w:pPr>
    </w:p>
    <w:p w:rsidR="003218A3" w:rsidRDefault="003218A3" w:rsidP="00160CD2">
      <w:pPr>
        <w:pStyle w:val="a8"/>
        <w:jc w:val="center"/>
        <w:rPr>
          <w:b/>
          <w:kern w:val="36"/>
          <w:sz w:val="32"/>
          <w:szCs w:val="32"/>
          <w:lang w:eastAsia="ru-RU"/>
        </w:rPr>
      </w:pPr>
    </w:p>
    <w:p w:rsidR="003218A3" w:rsidRPr="00160CD2" w:rsidRDefault="003218A3" w:rsidP="00160CD2">
      <w:pPr>
        <w:pStyle w:val="a8"/>
        <w:jc w:val="center"/>
        <w:rPr>
          <w:b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34080" cy="690880"/>
            <wp:effectExtent l="19050" t="0" r="0" b="0"/>
            <wp:docPr id="7" name="Рисунок 7" descr="http://storage.git.gov.by/source/1/nfAOEqC5XbAdJj9mEaDgZwD4vwqwOrx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orage.git.gov.by/source/1/nfAOEqC5XbAdJj9mEaDgZwD4vwqwOrx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CD2" w:rsidRDefault="00160CD2" w:rsidP="00160CD2">
      <w:pPr>
        <w:pStyle w:val="a8"/>
        <w:ind w:firstLine="708"/>
        <w:jc w:val="both"/>
        <w:rPr>
          <w:sz w:val="30"/>
          <w:szCs w:val="30"/>
          <w:lang w:eastAsia="ru-RU"/>
        </w:rPr>
      </w:pPr>
    </w:p>
    <w:p w:rsidR="00160CD2" w:rsidRDefault="00160CD2" w:rsidP="00160CD2">
      <w:pPr>
        <w:pStyle w:val="a8"/>
        <w:ind w:firstLine="708"/>
        <w:jc w:val="both"/>
        <w:rPr>
          <w:sz w:val="30"/>
          <w:szCs w:val="30"/>
          <w:lang w:eastAsia="ru-RU"/>
        </w:rPr>
      </w:pPr>
      <w:r w:rsidRPr="00160CD2">
        <w:rPr>
          <w:sz w:val="30"/>
          <w:szCs w:val="30"/>
          <w:lang w:eastAsia="ru-RU"/>
        </w:rPr>
        <w:t>«</w:t>
      </w:r>
      <w:proofErr w:type="spellStart"/>
      <w:r w:rsidRPr="00160CD2">
        <w:rPr>
          <w:sz w:val="30"/>
          <w:szCs w:val="30"/>
          <w:lang w:eastAsia="ru-RU"/>
        </w:rPr>
        <w:t>Vision</w:t>
      </w:r>
      <w:proofErr w:type="spellEnd"/>
      <w:r w:rsidRPr="00160CD2">
        <w:rPr>
          <w:sz w:val="30"/>
          <w:szCs w:val="30"/>
          <w:lang w:eastAsia="ru-RU"/>
        </w:rPr>
        <w:t xml:space="preserve"> </w:t>
      </w:r>
      <w:proofErr w:type="spellStart"/>
      <w:r w:rsidRPr="00160CD2">
        <w:rPr>
          <w:sz w:val="30"/>
          <w:szCs w:val="30"/>
          <w:lang w:eastAsia="ru-RU"/>
        </w:rPr>
        <w:t>Zero</w:t>
      </w:r>
      <w:proofErr w:type="spellEnd"/>
      <w:r w:rsidRPr="00160CD2">
        <w:rPr>
          <w:sz w:val="30"/>
          <w:szCs w:val="30"/>
          <w:lang w:eastAsia="ru-RU"/>
        </w:rPr>
        <w:t>» или «Нулевой травматизм» – это качественно новый подход к организации профилактики, объединяющий три направления – безопасность, гигиену труда и благополучие работников на всех уровнях производства.</w:t>
      </w:r>
    </w:p>
    <w:p w:rsidR="00160CD2" w:rsidRPr="00160CD2" w:rsidRDefault="00160CD2" w:rsidP="00160CD2">
      <w:pPr>
        <w:pStyle w:val="a8"/>
        <w:ind w:firstLine="708"/>
        <w:jc w:val="both"/>
        <w:rPr>
          <w:sz w:val="30"/>
          <w:szCs w:val="30"/>
          <w:lang w:eastAsia="ru-RU"/>
        </w:rPr>
      </w:pPr>
      <w:r w:rsidRPr="00160CD2">
        <w:rPr>
          <w:sz w:val="30"/>
          <w:szCs w:val="30"/>
          <w:lang w:eastAsia="ru-RU"/>
        </w:rPr>
        <w:t>Концепция, разработанная Международной ассоциацией социального обеспечения, предлагает семь «золотых правил», реализация которых будет содействовать работодателю в снижении показателей производственного травматизма и профессиональной заболеваемости. Следование каждому из этих правил предполагает серьезную организационную работу и применение специального инструментария, позволяющего достичь поставленные цели.</w:t>
      </w:r>
    </w:p>
    <w:p w:rsidR="00160CD2" w:rsidRPr="00160CD2" w:rsidRDefault="00160CD2" w:rsidP="00160CD2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30"/>
          <w:szCs w:val="30"/>
          <w:u w:val="single"/>
          <w:lang w:eastAsia="ru-RU"/>
        </w:rPr>
      </w:pPr>
      <w:r w:rsidRPr="00160CD2">
        <w:rPr>
          <w:rFonts w:eastAsia="Times New Roman" w:cs="Times New Roman"/>
          <w:sz w:val="30"/>
          <w:szCs w:val="30"/>
          <w:lang w:eastAsia="ru-RU"/>
        </w:rPr>
        <w:t> </w:t>
      </w:r>
      <w:r>
        <w:rPr>
          <w:rFonts w:eastAsia="Times New Roman" w:cs="Times New Roman"/>
          <w:sz w:val="30"/>
          <w:szCs w:val="30"/>
          <w:lang w:eastAsia="ru-RU"/>
        </w:rPr>
        <w:tab/>
      </w:r>
      <w:r w:rsidRPr="00160CD2">
        <w:rPr>
          <w:rFonts w:eastAsia="Times New Roman" w:cs="Times New Roman"/>
          <w:b/>
          <w:sz w:val="30"/>
          <w:szCs w:val="30"/>
          <w:u w:val="single"/>
          <w:lang w:eastAsia="ru-RU"/>
        </w:rPr>
        <w:t>Семь «золотых правил» концепции «Нулевого травматизма»:</w:t>
      </w:r>
    </w:p>
    <w:p w:rsidR="00160CD2" w:rsidRPr="00160CD2" w:rsidRDefault="00160CD2" w:rsidP="00160C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30"/>
          <w:szCs w:val="30"/>
          <w:lang w:eastAsia="ru-RU"/>
        </w:rPr>
      </w:pPr>
      <w:r w:rsidRPr="00160CD2">
        <w:rPr>
          <w:rFonts w:eastAsia="Times New Roman" w:cs="Times New Roman"/>
          <w:sz w:val="30"/>
          <w:szCs w:val="30"/>
          <w:lang w:eastAsia="ru-RU"/>
        </w:rPr>
        <w:t>Стать лидером – показать приверженность принципам</w:t>
      </w:r>
    </w:p>
    <w:p w:rsidR="00160CD2" w:rsidRPr="00160CD2" w:rsidRDefault="00160CD2" w:rsidP="00160C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30"/>
          <w:szCs w:val="30"/>
          <w:lang w:eastAsia="ru-RU"/>
        </w:rPr>
      </w:pPr>
      <w:r w:rsidRPr="00160CD2">
        <w:rPr>
          <w:rFonts w:eastAsia="Times New Roman" w:cs="Times New Roman"/>
          <w:sz w:val="30"/>
          <w:szCs w:val="30"/>
          <w:lang w:eastAsia="ru-RU"/>
        </w:rPr>
        <w:t>Выявлять угрозы – контролировать риски</w:t>
      </w:r>
    </w:p>
    <w:p w:rsidR="00160CD2" w:rsidRPr="00160CD2" w:rsidRDefault="00160CD2" w:rsidP="00160C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30"/>
          <w:szCs w:val="30"/>
          <w:lang w:eastAsia="ru-RU"/>
        </w:rPr>
      </w:pPr>
      <w:r w:rsidRPr="00160CD2">
        <w:rPr>
          <w:rFonts w:eastAsia="Times New Roman" w:cs="Times New Roman"/>
          <w:sz w:val="30"/>
          <w:szCs w:val="30"/>
          <w:lang w:eastAsia="ru-RU"/>
        </w:rPr>
        <w:t>Определять цели – разрабатывать программы</w:t>
      </w:r>
    </w:p>
    <w:p w:rsidR="00160CD2" w:rsidRPr="00160CD2" w:rsidRDefault="00160CD2" w:rsidP="00160C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30"/>
          <w:szCs w:val="30"/>
          <w:lang w:eastAsia="ru-RU"/>
        </w:rPr>
      </w:pPr>
      <w:r w:rsidRPr="00160CD2">
        <w:rPr>
          <w:rFonts w:eastAsia="Times New Roman" w:cs="Times New Roman"/>
          <w:sz w:val="30"/>
          <w:szCs w:val="30"/>
          <w:lang w:eastAsia="ru-RU"/>
        </w:rPr>
        <w:t>Создать систему безопасности и гигиены труда – достичь высокого уровня организации</w:t>
      </w:r>
    </w:p>
    <w:p w:rsidR="00160CD2" w:rsidRPr="00160CD2" w:rsidRDefault="00160CD2" w:rsidP="00160C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30"/>
          <w:szCs w:val="30"/>
          <w:lang w:eastAsia="ru-RU"/>
        </w:rPr>
      </w:pPr>
      <w:r w:rsidRPr="00160CD2">
        <w:rPr>
          <w:rFonts w:eastAsia="Times New Roman" w:cs="Times New Roman"/>
          <w:sz w:val="30"/>
          <w:szCs w:val="30"/>
          <w:lang w:eastAsia="ru-RU"/>
        </w:rPr>
        <w:t>Обеспечивать безопасность и гигиену на рабочих местах, при работе со станками и оборудованием</w:t>
      </w:r>
    </w:p>
    <w:p w:rsidR="00160CD2" w:rsidRPr="00160CD2" w:rsidRDefault="00160CD2" w:rsidP="00160C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30"/>
          <w:szCs w:val="30"/>
          <w:lang w:eastAsia="ru-RU"/>
        </w:rPr>
      </w:pPr>
      <w:r w:rsidRPr="00160CD2">
        <w:rPr>
          <w:rFonts w:eastAsia="Times New Roman" w:cs="Times New Roman"/>
          <w:sz w:val="30"/>
          <w:szCs w:val="30"/>
          <w:lang w:eastAsia="ru-RU"/>
        </w:rPr>
        <w:t>Повышать квалификацию – развивать профессиональные навыки</w:t>
      </w:r>
    </w:p>
    <w:p w:rsidR="00160CD2" w:rsidRDefault="00160CD2" w:rsidP="00160C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30"/>
          <w:szCs w:val="30"/>
          <w:lang w:eastAsia="ru-RU"/>
        </w:rPr>
      </w:pPr>
      <w:r w:rsidRPr="00160CD2">
        <w:rPr>
          <w:rFonts w:eastAsia="Times New Roman" w:cs="Times New Roman"/>
          <w:sz w:val="30"/>
          <w:szCs w:val="30"/>
          <w:lang w:eastAsia="ru-RU"/>
        </w:rPr>
        <w:t>Инвестировать в кадры – мотивировать посредством участия</w:t>
      </w:r>
    </w:p>
    <w:p w:rsidR="00BE2C22" w:rsidRPr="00BE2C22" w:rsidRDefault="00BE2C22" w:rsidP="00BE2C22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 w:rsidRPr="00160CD2">
        <w:rPr>
          <w:rFonts w:eastAsia="Times New Roman" w:cs="Times New Roman"/>
          <w:b/>
          <w:sz w:val="30"/>
          <w:szCs w:val="30"/>
          <w:lang w:eastAsia="ru-RU"/>
        </w:rPr>
        <w:t>Семь «золотых правил»</w:t>
      </w:r>
      <w:r w:rsidRPr="00BE2C22">
        <w:rPr>
          <w:rFonts w:eastAsia="Times New Roman" w:cs="Times New Roman"/>
          <w:b/>
          <w:sz w:val="30"/>
          <w:szCs w:val="30"/>
          <w:lang w:eastAsia="ru-RU"/>
        </w:rPr>
        <w:t xml:space="preserve"> </w:t>
      </w:r>
      <w:r w:rsidRPr="00160CD2">
        <w:rPr>
          <w:rFonts w:eastAsia="Times New Roman" w:cs="Times New Roman"/>
          <w:b/>
          <w:sz w:val="30"/>
          <w:szCs w:val="30"/>
          <w:lang w:eastAsia="ru-RU"/>
        </w:rPr>
        <w:t>концепции «Нулевого травматизма»</w:t>
      </w:r>
      <w:r w:rsidRPr="00BE2C22">
        <w:rPr>
          <w:rFonts w:eastAsia="Times New Roman" w:cs="Times New Roman"/>
          <w:b/>
          <w:sz w:val="30"/>
          <w:szCs w:val="30"/>
          <w:lang w:eastAsia="ru-RU"/>
        </w:rPr>
        <w:t xml:space="preserve"> в таблице:</w:t>
      </w:r>
    </w:p>
    <w:tbl>
      <w:tblPr>
        <w:tblW w:w="100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2176"/>
        <w:gridCol w:w="3138"/>
        <w:gridCol w:w="4119"/>
      </w:tblGrid>
      <w:tr w:rsidR="00BE2C22" w:rsidRPr="00BE2C22" w:rsidTr="00BE2C22">
        <w:trPr>
          <w:tblCellSpacing w:w="15" w:type="dxa"/>
        </w:trPr>
        <w:tc>
          <w:tcPr>
            <w:tcW w:w="566" w:type="dxa"/>
            <w:vAlign w:val="center"/>
            <w:hideMark/>
          </w:tcPr>
          <w:p w:rsidR="00BE2C22" w:rsidRPr="00BE2C22" w:rsidRDefault="00BE2C22" w:rsidP="00BE2C2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098" w:type="dxa"/>
            <w:vAlign w:val="center"/>
            <w:hideMark/>
          </w:tcPr>
          <w:p w:rsidR="00BE2C22" w:rsidRPr="00BE2C22" w:rsidRDefault="00BE2C22" w:rsidP="00BE2C2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Правило</w:t>
            </w:r>
          </w:p>
        </w:tc>
        <w:tc>
          <w:tcPr>
            <w:tcW w:w="0" w:type="auto"/>
            <w:vAlign w:val="center"/>
            <w:hideMark/>
          </w:tcPr>
          <w:p w:rsidR="00BE2C22" w:rsidRPr="00BE2C22" w:rsidRDefault="00BE2C22" w:rsidP="00BE2C2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Суть</w:t>
            </w:r>
          </w:p>
        </w:tc>
        <w:tc>
          <w:tcPr>
            <w:tcW w:w="0" w:type="auto"/>
            <w:vAlign w:val="center"/>
            <w:hideMark/>
          </w:tcPr>
          <w:p w:rsidR="00BE2C22" w:rsidRPr="00BE2C22" w:rsidRDefault="00BE2C22" w:rsidP="00BE2C2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Пояснение</w:t>
            </w:r>
          </w:p>
        </w:tc>
      </w:tr>
      <w:tr w:rsidR="00BE2C22" w:rsidRPr="00BE2C22" w:rsidTr="00BE2C22">
        <w:trPr>
          <w:tblCellSpacing w:w="15" w:type="dxa"/>
        </w:trPr>
        <w:tc>
          <w:tcPr>
            <w:tcW w:w="566" w:type="dxa"/>
            <w:vAlign w:val="center"/>
            <w:hideMark/>
          </w:tcPr>
          <w:p w:rsidR="00BE2C22" w:rsidRPr="00BE2C22" w:rsidRDefault="00BE2C22" w:rsidP="00BE2C2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98" w:type="dxa"/>
            <w:vAlign w:val="center"/>
            <w:hideMark/>
          </w:tcPr>
          <w:p w:rsidR="00BE2C22" w:rsidRPr="00BE2C22" w:rsidRDefault="00BE2C22" w:rsidP="00BE2C2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>Стать лидером – показать приверженность принципам</w:t>
            </w:r>
          </w:p>
        </w:tc>
        <w:tc>
          <w:tcPr>
            <w:tcW w:w="0" w:type="auto"/>
            <w:vAlign w:val="center"/>
            <w:hideMark/>
          </w:tcPr>
          <w:p w:rsidR="00BE2C22" w:rsidRPr="00BE2C22" w:rsidRDefault="00BE2C22" w:rsidP="00BE2C2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>Будьте лидером – поднимите знамя! Ваше поведение как руководителя имеет решающее значение для успеха или неудачи в развитии охраны труда на вашем предприятии.</w:t>
            </w:r>
          </w:p>
        </w:tc>
        <w:tc>
          <w:tcPr>
            <w:tcW w:w="0" w:type="auto"/>
            <w:vAlign w:val="center"/>
            <w:hideMark/>
          </w:tcPr>
          <w:p w:rsidR="00BE2C22" w:rsidRPr="00BE2C22" w:rsidRDefault="00BE2C22" w:rsidP="00BE2C2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Каждый работодатель, директор и менеджер несёт ответственность за охрану труда на предприятии. Качество руководства определяет не только практику в области охраны труда, но и собственную привлекательность, успешность и устойчивость. Оно требует открытого взаимодействия и чёткой культуры управления. Качественное руководство характеризуется в том числе предсказуемостью, </w:t>
            </w: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последовательностью и вниманием к деталям.</w:t>
            </w:r>
          </w:p>
          <w:p w:rsidR="00BE2C22" w:rsidRPr="00BE2C22" w:rsidRDefault="00BE2C22" w:rsidP="00BE2C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>Директоры и менеджеры показывают другим пример для подражания. Они устанавливают правила и сами следуют им. Они обеспечивают понимание этих правил и их выполнение всеми работниками предприятия. Любое нарушение требует немедленной реакции! Оцените ситуацию! Выявление факторов риска должно поощряться. То, как поступают сами менеджеры, с чем они мирятся и на чём настаивают, определяет норму поведения работников.</w:t>
            </w:r>
          </w:p>
        </w:tc>
      </w:tr>
      <w:tr w:rsidR="00BE2C22" w:rsidRPr="00BE2C22" w:rsidTr="00BE2C22">
        <w:trPr>
          <w:tblCellSpacing w:w="15" w:type="dxa"/>
        </w:trPr>
        <w:tc>
          <w:tcPr>
            <w:tcW w:w="566" w:type="dxa"/>
            <w:vAlign w:val="center"/>
            <w:hideMark/>
          </w:tcPr>
          <w:p w:rsidR="00BE2C22" w:rsidRPr="00BE2C22" w:rsidRDefault="00BE2C22" w:rsidP="00BE2C2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2098" w:type="dxa"/>
            <w:vAlign w:val="center"/>
            <w:hideMark/>
          </w:tcPr>
          <w:p w:rsidR="00BE2C22" w:rsidRPr="00BE2C22" w:rsidRDefault="00BE2C22" w:rsidP="00BE2C2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>Выявлять угрозы – контролировать риски</w:t>
            </w:r>
          </w:p>
        </w:tc>
        <w:tc>
          <w:tcPr>
            <w:tcW w:w="0" w:type="auto"/>
            <w:vAlign w:val="center"/>
            <w:hideMark/>
          </w:tcPr>
          <w:p w:rsidR="00BE2C22" w:rsidRPr="00BE2C22" w:rsidRDefault="00BE2C22" w:rsidP="00BE2C2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Оценка рисков – важный инструмент, позволяющий своевременно и систематически выявлять опасность и риски, а также принимать превентивные меры. Дополнительно нужно оценивать аварийные, предаварийные и </w:t>
            </w:r>
            <w:proofErr w:type="spellStart"/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>травмоопасные</w:t>
            </w:r>
            <w:proofErr w:type="spellEnd"/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ситуации.</w:t>
            </w:r>
          </w:p>
        </w:tc>
        <w:tc>
          <w:tcPr>
            <w:tcW w:w="0" w:type="auto"/>
            <w:vAlign w:val="center"/>
            <w:hideMark/>
          </w:tcPr>
          <w:p w:rsidR="00BE2C22" w:rsidRPr="00BE2C22" w:rsidRDefault="00BE2C22" w:rsidP="00BE2C2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>Вы поступаете рационально, анализируя угрозы и риски, чтобы предупредить производственные аварии и сбои, что позволяет вам оценивать потенциальные факторы риска, а также определять и документировать необходимые превентивные меры. Поэтому этим инструментом сегодня пользуются во всём мире.</w:t>
            </w:r>
          </w:p>
          <w:p w:rsidR="00BE2C22" w:rsidRPr="00BE2C22" w:rsidRDefault="00BE2C22" w:rsidP="00BE2C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Оценки рисков, осуществляемые должным образом и на систематической основе, являются важной темой практического инструктажа работников предприятия. Анализ аварийных, предаварийных и </w:t>
            </w:r>
            <w:proofErr w:type="spellStart"/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>травмоопасных</w:t>
            </w:r>
            <w:proofErr w:type="spellEnd"/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ситуаций позволяет выявлять вопросы, требующие особого внимания или потенциальных улучшений.</w:t>
            </w:r>
          </w:p>
        </w:tc>
      </w:tr>
      <w:tr w:rsidR="00BE2C22" w:rsidRPr="00BE2C22" w:rsidTr="00BE2C22">
        <w:trPr>
          <w:tblCellSpacing w:w="15" w:type="dxa"/>
        </w:trPr>
        <w:tc>
          <w:tcPr>
            <w:tcW w:w="566" w:type="dxa"/>
            <w:vAlign w:val="center"/>
            <w:hideMark/>
          </w:tcPr>
          <w:p w:rsidR="00BE2C22" w:rsidRPr="00BE2C22" w:rsidRDefault="00BE2C22" w:rsidP="00BE2C2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98" w:type="dxa"/>
            <w:vAlign w:val="center"/>
            <w:hideMark/>
          </w:tcPr>
          <w:p w:rsidR="00BE2C22" w:rsidRPr="00BE2C22" w:rsidRDefault="00BE2C22" w:rsidP="00BE2C2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>Определять цели – разрабатывать программы</w:t>
            </w:r>
          </w:p>
        </w:tc>
        <w:tc>
          <w:tcPr>
            <w:tcW w:w="0" w:type="auto"/>
            <w:vAlign w:val="center"/>
            <w:hideMark/>
          </w:tcPr>
          <w:p w:rsidR="00BE2C22" w:rsidRPr="00BE2C22" w:rsidRDefault="00BE2C22" w:rsidP="00BE2C2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>Успех в деле охраны труда требует постановки ясных целей и принятия конкретных практических шагов, что должно быть предусмотрено в отдельной программе</w:t>
            </w:r>
          </w:p>
        </w:tc>
        <w:tc>
          <w:tcPr>
            <w:tcW w:w="0" w:type="auto"/>
            <w:vAlign w:val="center"/>
            <w:hideMark/>
          </w:tcPr>
          <w:p w:rsidR="00BE2C22" w:rsidRPr="00BE2C22" w:rsidRDefault="00BE2C22" w:rsidP="00BE2C2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>Безопасность и гигиена труда включает множество аспектов. Расставьте приоритеты, установите ясные цели в области охраны труда на предприятии и постарайтесь достичь их в среднесрочной перспективе, например, в рамках трёхлетней программы.</w:t>
            </w:r>
          </w:p>
          <w:p w:rsidR="00BE2C22" w:rsidRPr="00BE2C22" w:rsidRDefault="00BE2C22" w:rsidP="00BE2C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Существует несколько вариантов целенаправленного программного подхода: вы ставите целью неуклонное снижение числа </w:t>
            </w: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производственных аварий, либо вы выделяете вопросы, которым следует уделить основное внимание, например, работе с оборудованием, эксплуатации вилочных погрузчиков и использованию индивидуальных средств защиты или снижению уровня загрязнения рабочей среды пылью. Как только ваши работники поймут, что вас лично беспокоит их безопасность и здоровье и что на предприятии предпринимаются определённые шаги в этом направлении, успех не заставит себя ждать. Вам следует регулярно информировать работников об успешном продвижении к поставленным целям.</w:t>
            </w:r>
          </w:p>
        </w:tc>
      </w:tr>
      <w:tr w:rsidR="00BE2C22" w:rsidRPr="00BE2C22" w:rsidTr="00BE2C22">
        <w:trPr>
          <w:tblCellSpacing w:w="15" w:type="dxa"/>
        </w:trPr>
        <w:tc>
          <w:tcPr>
            <w:tcW w:w="566" w:type="dxa"/>
            <w:vAlign w:val="center"/>
            <w:hideMark/>
          </w:tcPr>
          <w:p w:rsidR="00BE2C22" w:rsidRPr="00BE2C22" w:rsidRDefault="00BE2C22" w:rsidP="00BE2C2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2098" w:type="dxa"/>
            <w:vAlign w:val="center"/>
            <w:hideMark/>
          </w:tcPr>
          <w:p w:rsidR="00BE2C22" w:rsidRPr="00BE2C22" w:rsidRDefault="00BE2C22" w:rsidP="00BE2C2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>Создать систему безопасности и гигиены труда – достичь высокого уровня организации</w:t>
            </w:r>
          </w:p>
        </w:tc>
        <w:tc>
          <w:tcPr>
            <w:tcW w:w="0" w:type="auto"/>
            <w:vAlign w:val="center"/>
            <w:hideMark/>
          </w:tcPr>
          <w:p w:rsidR="00BE2C22" w:rsidRPr="00BE2C22" w:rsidRDefault="00BE2C22" w:rsidP="00BE2C2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>Систематическая работа по совершенствованию охраны труда на предприятии – это хорошая идея. Она не требует больших усилий и окупает себя.</w:t>
            </w:r>
          </w:p>
        </w:tc>
        <w:tc>
          <w:tcPr>
            <w:tcW w:w="0" w:type="auto"/>
            <w:vAlign w:val="center"/>
            <w:hideMark/>
          </w:tcPr>
          <w:p w:rsidR="00BE2C22" w:rsidRPr="00BE2C22" w:rsidRDefault="00BE2C22" w:rsidP="00BE2C2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>Имея высокоорганизованную систему охраны труда, любое предприятие работает без сбоев, поскольку уменьшается число неисправностей, простоев и проблем с качеством продукции. Это веский довод в пользу эффективной организации охраны труда – все это окупится! Вам помогут перечни контрольных вопросов.</w:t>
            </w:r>
          </w:p>
          <w:p w:rsidR="00BE2C22" w:rsidRPr="00BE2C22" w:rsidRDefault="00BE2C22" w:rsidP="00BE2C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>Тем, кто хочет добиться большего, следует создать систему управления охраной труда как основу для постоянного совершенствования. Успешный аудит после её внедрения открывает путь к сертификации и признанию.</w:t>
            </w:r>
          </w:p>
        </w:tc>
      </w:tr>
      <w:tr w:rsidR="00BE2C22" w:rsidRPr="00BE2C22" w:rsidTr="00BE2C22">
        <w:trPr>
          <w:tblCellSpacing w:w="15" w:type="dxa"/>
        </w:trPr>
        <w:tc>
          <w:tcPr>
            <w:tcW w:w="566" w:type="dxa"/>
            <w:vAlign w:val="center"/>
            <w:hideMark/>
          </w:tcPr>
          <w:p w:rsidR="00BE2C22" w:rsidRPr="00BE2C22" w:rsidRDefault="00BE2C22" w:rsidP="00BE2C2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98" w:type="dxa"/>
            <w:vAlign w:val="center"/>
            <w:hideMark/>
          </w:tcPr>
          <w:p w:rsidR="00BE2C22" w:rsidRPr="00BE2C22" w:rsidRDefault="00BE2C22" w:rsidP="00BE2C2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>Обеспечивать безопасность и гигиену труда на рабочих местах при работе со станками и оборудованием</w:t>
            </w:r>
          </w:p>
        </w:tc>
        <w:tc>
          <w:tcPr>
            <w:tcW w:w="0" w:type="auto"/>
            <w:vAlign w:val="center"/>
            <w:hideMark/>
          </w:tcPr>
          <w:p w:rsidR="00BE2C22" w:rsidRPr="00BE2C22" w:rsidRDefault="00BE2C22" w:rsidP="00BE2C2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>Безопасные производственные помещения, оборудование и рабочие места – обязательные условия безаварийной работы. Кроме того, нужно учитывать влияние производственной среды на здоровье работников.</w:t>
            </w:r>
          </w:p>
        </w:tc>
        <w:tc>
          <w:tcPr>
            <w:tcW w:w="0" w:type="auto"/>
            <w:vAlign w:val="center"/>
            <w:hideMark/>
          </w:tcPr>
          <w:p w:rsidR="00BE2C22" w:rsidRPr="00BE2C22" w:rsidRDefault="00BE2C22" w:rsidP="00BE2C2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Эффективные стратегии в области охраны труда предусматривают технические, организационные и индивидуальные меры. Меры технического характера имеют первостепенное значение. Поэтому крайне важно обеспечить соответствие станков, помещений, оборудования и рабочих мест требованиям действующих стандартов по охране труда, а также исключить или минимизировать </w:t>
            </w: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вредное воздействие на здоровье работников.</w:t>
            </w:r>
          </w:p>
          <w:p w:rsidR="00BE2C22" w:rsidRPr="00BE2C22" w:rsidRDefault="00BE2C22" w:rsidP="00BE2C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>Естественно, не всегда имеется возможность использовать новейшие технологии. В таких случаях необходима модернизация. Уже доказала свою состоятельность практика информирования отдела снабжения о том, что на первом месте должны стоять вопросы безопасности и что безопасное оборудование должно быть частью любого производственного процесса. Необходимо помнить, что большинство несчастных случаев происходит во время экстренного или планового ремонта и технического обслуживания, поскольку проведению этих работ зачастую препятствует конструктивные особенности объекта либо они проводятся без использования средств защиты или с их использованием в неисправном состоянии. Администрация предприятия должна не допускать подобных ситуаций.</w:t>
            </w:r>
          </w:p>
        </w:tc>
      </w:tr>
      <w:tr w:rsidR="00BE2C22" w:rsidRPr="00BE2C22" w:rsidTr="00BE2C22">
        <w:trPr>
          <w:tblCellSpacing w:w="15" w:type="dxa"/>
        </w:trPr>
        <w:tc>
          <w:tcPr>
            <w:tcW w:w="566" w:type="dxa"/>
            <w:vAlign w:val="center"/>
            <w:hideMark/>
          </w:tcPr>
          <w:p w:rsidR="00BE2C22" w:rsidRPr="00BE2C22" w:rsidRDefault="00BE2C22" w:rsidP="00BE2C2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2098" w:type="dxa"/>
            <w:vAlign w:val="center"/>
            <w:hideMark/>
          </w:tcPr>
          <w:p w:rsidR="00BE2C22" w:rsidRPr="00BE2C22" w:rsidRDefault="00BE2C22" w:rsidP="00BE2C2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>Повышать квалификацию – развивать профессиональные навыки</w:t>
            </w:r>
          </w:p>
        </w:tc>
        <w:tc>
          <w:tcPr>
            <w:tcW w:w="0" w:type="auto"/>
            <w:vAlign w:val="center"/>
            <w:hideMark/>
          </w:tcPr>
          <w:p w:rsidR="00BE2C22" w:rsidRPr="00BE2C22" w:rsidRDefault="00BE2C22" w:rsidP="00BE2C2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>Инвестируйте в обучение и профессиональную подготовку своих работников и следите за тем, чтобы квалификация каждого из них соответствовала занимаемой должности</w:t>
            </w:r>
          </w:p>
        </w:tc>
        <w:tc>
          <w:tcPr>
            <w:tcW w:w="0" w:type="auto"/>
            <w:vAlign w:val="center"/>
            <w:hideMark/>
          </w:tcPr>
          <w:p w:rsidR="00BE2C22" w:rsidRPr="00BE2C22" w:rsidRDefault="00BE2C22" w:rsidP="00BE2C2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>После аварии часто задаётся вопрос: «Как это могло случиться?». Технические средства и производственное оборудование работают все быстрее и эффективнее, но в то же время они становятся все сложнее и чаще выходят из строя. Тем более важно систематически привлекать на рабочие места высококвалифицированный и хорошо подготовленный персонал. Руководство компании несёт ответственность за подготовку детальных квалификационных требований для каждой должности на предприятии и за соответствие квалификации каждого работника его обязанностям.</w:t>
            </w:r>
          </w:p>
          <w:p w:rsidR="00BE2C22" w:rsidRPr="00BE2C22" w:rsidRDefault="00BE2C22" w:rsidP="00BE2C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Характер рабочих мест непрерывно меняется. Знания устаревают все стремительнее, а профессиональные навыки </w:t>
            </w: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работников требуют регулярного обновления. Как никогда в прошлом обязательными условиями становятся профессиональная подготовка и непрерывное обучение; при этом исключений не делается и в отношении представителей руководства и администрации предприятия!</w:t>
            </w:r>
          </w:p>
        </w:tc>
      </w:tr>
      <w:tr w:rsidR="00BE2C22" w:rsidRPr="00BE2C22" w:rsidTr="00BE2C22">
        <w:trPr>
          <w:tblCellSpacing w:w="15" w:type="dxa"/>
        </w:trPr>
        <w:tc>
          <w:tcPr>
            <w:tcW w:w="566" w:type="dxa"/>
            <w:vAlign w:val="center"/>
            <w:hideMark/>
          </w:tcPr>
          <w:p w:rsidR="00BE2C22" w:rsidRPr="00BE2C22" w:rsidRDefault="00BE2C22" w:rsidP="00BE2C2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2098" w:type="dxa"/>
            <w:vAlign w:val="center"/>
            <w:hideMark/>
          </w:tcPr>
          <w:p w:rsidR="00BE2C22" w:rsidRPr="00BE2C22" w:rsidRDefault="00BE2C22" w:rsidP="00BE2C2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>Инвестировать в кадры – мотивировать посредством участия</w:t>
            </w:r>
          </w:p>
        </w:tc>
        <w:tc>
          <w:tcPr>
            <w:tcW w:w="0" w:type="auto"/>
            <w:vAlign w:val="center"/>
            <w:hideMark/>
          </w:tcPr>
          <w:p w:rsidR="00BE2C22" w:rsidRPr="00BE2C22" w:rsidRDefault="00BE2C22" w:rsidP="00BE2C2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>Мотивируйте своих работников, привлекая их к решению всех вопросов охраны труда. Эти инвестиции окупаются!</w:t>
            </w:r>
          </w:p>
        </w:tc>
        <w:tc>
          <w:tcPr>
            <w:tcW w:w="0" w:type="auto"/>
            <w:vAlign w:val="center"/>
            <w:hideMark/>
          </w:tcPr>
          <w:p w:rsidR="00BE2C22" w:rsidRPr="00BE2C22" w:rsidRDefault="00BE2C22" w:rsidP="00BE2C2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>Поощрение сотрудников к соблюдению правил техники безопасности является одной из главных обязанностей руководителя. Предприятия, которые заботятся о работниках и активно вовлекают их в процесс охраны труда, получают возможность максимально использовать важный актив – знания, способности и идеи работников.</w:t>
            </w:r>
          </w:p>
          <w:p w:rsidR="00BE2C22" w:rsidRPr="00BE2C22" w:rsidRDefault="00BE2C22" w:rsidP="00BE2C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>Если с работником советуются, например, когда оцениваются риски или разрабатываются рабочие инструкции, он активнее стремится следовать правилам. Повышению мотивации способствует проведение регулярных интерактивных мероприятий и информационных дней, в ходе которых можно приобрести практический опыт и знания об охране труда. Ничего не стоит похвалить работников за соблюдение правил безопасности, узнать их мнение, поинтересоваться, как они решают сложные производственные задачи, и немедленно отреагировать на неосторожные действия или опасную ситуацию.</w:t>
            </w:r>
          </w:p>
          <w:p w:rsidR="00BE2C22" w:rsidRPr="00BE2C22" w:rsidRDefault="00BE2C22" w:rsidP="00BE2C2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E2C22">
              <w:rPr>
                <w:rFonts w:eastAsia="Times New Roman" w:cs="Times New Roman"/>
                <w:sz w:val="26"/>
                <w:szCs w:val="26"/>
                <w:lang w:eastAsia="ru-RU"/>
              </w:rPr>
              <w:t>В то же время это помогает формировать личную позицию работников и мотивирует их к безопасной, вдумчивой и, главное, уверенной работе. Цель заключается в том, чтобы каждый работников заботился о себе, равно как и о своих коллегах. «Один за всех, все за одного»!</w:t>
            </w:r>
          </w:p>
        </w:tc>
      </w:tr>
    </w:tbl>
    <w:p w:rsidR="00BE2C22" w:rsidRPr="00160CD2" w:rsidRDefault="00BE2C22" w:rsidP="00BE2C2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60CD2" w:rsidRPr="00160CD2" w:rsidRDefault="00160CD2" w:rsidP="00160CD2">
      <w:pPr>
        <w:pStyle w:val="a8"/>
        <w:jc w:val="both"/>
        <w:rPr>
          <w:b/>
          <w:sz w:val="30"/>
          <w:szCs w:val="30"/>
          <w:lang w:eastAsia="ru-RU"/>
        </w:rPr>
      </w:pPr>
      <w:r w:rsidRPr="00160CD2">
        <w:rPr>
          <w:b/>
          <w:sz w:val="30"/>
          <w:szCs w:val="30"/>
          <w:lang w:eastAsia="ru-RU"/>
        </w:rPr>
        <w:t>Как пользоваться Руководством:</w:t>
      </w:r>
    </w:p>
    <w:p w:rsidR="00160CD2" w:rsidRDefault="00160CD2" w:rsidP="00160CD2">
      <w:pPr>
        <w:pStyle w:val="a8"/>
        <w:jc w:val="both"/>
        <w:rPr>
          <w:sz w:val="30"/>
          <w:szCs w:val="30"/>
          <w:lang w:eastAsia="ru-RU"/>
        </w:rPr>
      </w:pPr>
    </w:p>
    <w:p w:rsidR="00160CD2" w:rsidRPr="00160CD2" w:rsidRDefault="00160CD2" w:rsidP="00160CD2">
      <w:pPr>
        <w:pStyle w:val="a8"/>
        <w:ind w:firstLine="708"/>
        <w:jc w:val="both"/>
        <w:rPr>
          <w:sz w:val="30"/>
          <w:szCs w:val="30"/>
          <w:lang w:eastAsia="ru-RU"/>
        </w:rPr>
      </w:pPr>
      <w:r w:rsidRPr="00160CD2">
        <w:rPr>
          <w:sz w:val="30"/>
          <w:szCs w:val="30"/>
          <w:lang w:eastAsia="ru-RU"/>
        </w:rPr>
        <w:t>Каждое «золотое правило», содержащееся в Руководстве, включает краткий обзор с последующим изложением ряда принципов и простым перечнем контрольных вопросов. Вы сможете быстро оценить, какие из семи «золотых правил» уже выполняются на вашем предприятии, что можно усовершенствовать и следует ли предпринять какие-либо корректирующие действия.</w:t>
      </w:r>
    </w:p>
    <w:p w:rsidR="001E4022" w:rsidRPr="00160CD2" w:rsidRDefault="001E4022" w:rsidP="00160CD2">
      <w:pPr>
        <w:jc w:val="both"/>
        <w:rPr>
          <w:sz w:val="30"/>
          <w:szCs w:val="30"/>
        </w:rPr>
      </w:pPr>
    </w:p>
    <w:sectPr w:rsidR="001E4022" w:rsidRPr="00160CD2" w:rsidSect="00E17B2F">
      <w:pgSz w:w="11906" w:h="16838"/>
      <w:pgMar w:top="567" w:right="567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B229E"/>
    <w:multiLevelType w:val="multilevel"/>
    <w:tmpl w:val="7E96C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D2"/>
    <w:rsid w:val="00160CD2"/>
    <w:rsid w:val="001E4022"/>
    <w:rsid w:val="003218A3"/>
    <w:rsid w:val="004B5A80"/>
    <w:rsid w:val="00BE2C22"/>
    <w:rsid w:val="00C854EF"/>
    <w:rsid w:val="00E1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6D8EA-BC14-4B5B-86BD-EF0E83E9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022"/>
  </w:style>
  <w:style w:type="paragraph" w:styleId="1">
    <w:name w:val="heading 1"/>
    <w:basedOn w:val="a"/>
    <w:link w:val="10"/>
    <w:uiPriority w:val="9"/>
    <w:qFormat/>
    <w:rsid w:val="00160CD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CD2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lid">
    <w:name w:val="lid"/>
    <w:basedOn w:val="a"/>
    <w:rsid w:val="00160CD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0CD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0CD2"/>
    <w:rPr>
      <w:color w:val="0000FF"/>
      <w:u w:val="single"/>
    </w:rPr>
  </w:style>
  <w:style w:type="character" w:styleId="a5">
    <w:name w:val="Strong"/>
    <w:basedOn w:val="a0"/>
    <w:uiPriority w:val="22"/>
    <w:qFormat/>
    <w:rsid w:val="00160CD2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160C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160C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 Spacing"/>
    <w:uiPriority w:val="1"/>
    <w:qFormat/>
    <w:rsid w:val="00160CD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21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18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Цуканова Жанна Вацлавовна</dc:creator>
  <cp:keywords/>
  <dc:description/>
  <cp:lastModifiedBy>Главный специалист</cp:lastModifiedBy>
  <cp:revision>2</cp:revision>
  <dcterms:created xsi:type="dcterms:W3CDTF">2022-03-24T11:39:00Z</dcterms:created>
  <dcterms:modified xsi:type="dcterms:W3CDTF">2022-03-24T11:39:00Z</dcterms:modified>
</cp:coreProperties>
</file>