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11" w:rsidRPr="009777D1" w:rsidRDefault="004D0611" w:rsidP="00627D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Социально-экономический паспорт</w:t>
      </w:r>
    </w:p>
    <w:p w:rsidR="00627D78" w:rsidRDefault="00FE1D3C" w:rsidP="00627D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Перебродского </w:t>
      </w:r>
      <w:r w:rsidR="002068F5">
        <w:rPr>
          <w:rFonts w:ascii="Times New Roman" w:hAnsi="Times New Roman"/>
          <w:sz w:val="30"/>
          <w:szCs w:val="30"/>
        </w:rPr>
        <w:t>сельс</w:t>
      </w:r>
      <w:r w:rsidR="002068F5" w:rsidRPr="009777D1">
        <w:rPr>
          <w:rFonts w:ascii="Times New Roman" w:hAnsi="Times New Roman"/>
          <w:sz w:val="30"/>
          <w:szCs w:val="30"/>
        </w:rPr>
        <w:t>овета</w:t>
      </w:r>
      <w:r w:rsidR="002068F5">
        <w:rPr>
          <w:rFonts w:ascii="Times New Roman" w:hAnsi="Times New Roman"/>
          <w:sz w:val="30"/>
          <w:szCs w:val="30"/>
        </w:rPr>
        <w:t xml:space="preserve"> </w:t>
      </w:r>
    </w:p>
    <w:p w:rsidR="004D0611" w:rsidRPr="009777D1" w:rsidRDefault="002068F5" w:rsidP="00627D7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</w:t>
      </w:r>
      <w:r w:rsidR="009C08DC">
        <w:rPr>
          <w:rFonts w:ascii="Times New Roman" w:hAnsi="Times New Roman"/>
          <w:sz w:val="30"/>
          <w:szCs w:val="30"/>
        </w:rPr>
        <w:t xml:space="preserve"> </w:t>
      </w:r>
      <w:r w:rsidR="000A43C3">
        <w:rPr>
          <w:rFonts w:ascii="Times New Roman" w:hAnsi="Times New Roman"/>
          <w:sz w:val="30"/>
          <w:szCs w:val="30"/>
        </w:rPr>
        <w:t xml:space="preserve">1 </w:t>
      </w:r>
      <w:r w:rsidR="00122A06">
        <w:rPr>
          <w:rFonts w:ascii="Times New Roman" w:hAnsi="Times New Roman"/>
          <w:sz w:val="30"/>
          <w:szCs w:val="30"/>
        </w:rPr>
        <w:t>января 2025</w:t>
      </w:r>
      <w:r w:rsidR="000A43C3">
        <w:rPr>
          <w:rFonts w:ascii="Times New Roman" w:hAnsi="Times New Roman"/>
          <w:sz w:val="30"/>
          <w:szCs w:val="30"/>
        </w:rPr>
        <w:t xml:space="preserve"> г.</w:t>
      </w:r>
    </w:p>
    <w:p w:rsidR="004D0611" w:rsidRDefault="004D0611" w:rsidP="0070284A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:rsidR="009777D1" w:rsidRDefault="009777D1" w:rsidP="00627D7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Адрес:</w:t>
      </w:r>
      <w:r w:rsidR="002757FE">
        <w:rPr>
          <w:rFonts w:ascii="Times New Roman" w:hAnsi="Times New Roman"/>
          <w:sz w:val="30"/>
          <w:szCs w:val="30"/>
        </w:rPr>
        <w:t xml:space="preserve"> ул. Шоссейная, 4, д. Перебродье Миорского района</w:t>
      </w:r>
      <w:r w:rsidR="00E450AB">
        <w:rPr>
          <w:rFonts w:ascii="Times New Roman" w:hAnsi="Times New Roman"/>
          <w:sz w:val="30"/>
          <w:szCs w:val="30"/>
        </w:rPr>
        <w:t xml:space="preserve"> Витебской области, 211932</w:t>
      </w:r>
    </w:p>
    <w:p w:rsidR="004D0611" w:rsidRPr="00E450AB" w:rsidRDefault="009777D1" w:rsidP="00627D7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Электронный адрес</w:t>
      </w:r>
      <w:r w:rsidRPr="003F217B">
        <w:rPr>
          <w:rFonts w:ascii="Times New Roman" w:hAnsi="Times New Roman"/>
          <w:sz w:val="30"/>
          <w:szCs w:val="30"/>
        </w:rPr>
        <w:t xml:space="preserve">: </w:t>
      </w:r>
      <w:r w:rsidR="00E450AB" w:rsidRPr="00E450AB">
        <w:rPr>
          <w:rFonts w:ascii="Times New Roman" w:eastAsia="Calibri" w:hAnsi="Times New Roman" w:cs="Times New Roman"/>
          <w:sz w:val="30"/>
          <w:szCs w:val="30"/>
          <w:lang w:eastAsia="en-US"/>
        </w:rPr>
        <w:t>perebrodesovet@miory.vitebsk-region.gov.by</w:t>
      </w:r>
    </w:p>
    <w:p w:rsidR="004D0611" w:rsidRDefault="004D0611" w:rsidP="0070284A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D0611" w:rsidRPr="009777D1" w:rsidRDefault="002068F5" w:rsidP="0070284A">
      <w:pPr>
        <w:spacing w:after="0" w:line="280" w:lineRule="exact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Структура сельского </w:t>
      </w:r>
      <w:r w:rsidR="00734C3F">
        <w:rPr>
          <w:rFonts w:ascii="Times New Roman" w:hAnsi="Times New Roman"/>
          <w:b/>
          <w:sz w:val="30"/>
          <w:szCs w:val="30"/>
        </w:rPr>
        <w:t>Совета</w:t>
      </w:r>
      <w:r w:rsidR="004D0611" w:rsidRPr="009777D1">
        <w:rPr>
          <w:rFonts w:ascii="Times New Roman" w:hAnsi="Times New Roman"/>
          <w:b/>
          <w:sz w:val="30"/>
          <w:szCs w:val="30"/>
        </w:rPr>
        <w:t>:</w:t>
      </w:r>
    </w:p>
    <w:p w:rsidR="009777D1" w:rsidRDefault="009777D1" w:rsidP="0070284A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  <w:r w:rsidR="009777D1">
              <w:rPr>
                <w:rFonts w:ascii="Times New Roman" w:hAnsi="Times New Roman"/>
                <w:sz w:val="26"/>
                <w:szCs w:val="26"/>
              </w:rPr>
              <w:t>Имя, О</w:t>
            </w:r>
            <w:r w:rsidRPr="009777D1">
              <w:rPr>
                <w:rFonts w:ascii="Times New Roman" w:hAnsi="Times New Roman"/>
                <w:sz w:val="26"/>
                <w:szCs w:val="26"/>
              </w:rPr>
              <w:t>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CF" w:rsidRPr="009777D1" w:rsidRDefault="004D0611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FE1D3C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Деревянчик Виктор Николаевич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FE1D3C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 (02152) 5</w:t>
            </w:r>
            <w:r w:rsidR="002C777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38</w:t>
            </w:r>
            <w:r w:rsidR="002C777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31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FE1D3C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Артемёнок Людмила Чеславовна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FE1D3C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 (02152) 5</w:t>
            </w:r>
            <w:r w:rsidR="002C777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38</w:t>
            </w:r>
            <w:r w:rsidR="002C777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33</w:t>
            </w:r>
          </w:p>
        </w:tc>
      </w:tr>
      <w:tr w:rsidR="002C777E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7E" w:rsidRPr="009777D1" w:rsidRDefault="002C777E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7E" w:rsidRDefault="002C777E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Антушевич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Зоя Иосифовна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7E" w:rsidRDefault="002C777E" w:rsidP="007028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 (02152) 5 38 73</w:t>
            </w:r>
          </w:p>
        </w:tc>
      </w:tr>
    </w:tbl>
    <w:p w:rsidR="009777D1" w:rsidRDefault="009777D1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Сведения о депутатах:</w:t>
      </w:r>
    </w:p>
    <w:p w:rsidR="009777D1" w:rsidRDefault="009777D1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452"/>
        <w:gridCol w:w="4536"/>
      </w:tblGrid>
      <w:tr w:rsidR="004D0611" w:rsidTr="009777D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избирательного округа</w:t>
            </w:r>
          </w:p>
        </w:tc>
      </w:tr>
      <w:tr w:rsidR="00FE1D3C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3C" w:rsidRPr="009777D1" w:rsidRDefault="00FE1D3C" w:rsidP="0070284A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3C3" w:rsidRPr="00FE1D3C" w:rsidRDefault="000A43C3" w:rsidP="000A43C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1D3C">
              <w:rPr>
                <w:rFonts w:ascii="Times New Roman" w:hAnsi="Times New Roman" w:cs="Times New Roman"/>
                <w:sz w:val="26"/>
                <w:szCs w:val="26"/>
              </w:rPr>
              <w:t>Самсанович</w:t>
            </w:r>
            <w:proofErr w:type="spellEnd"/>
            <w:r w:rsidRPr="00FE1D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43C3" w:rsidRPr="002068F5" w:rsidRDefault="000A43C3" w:rsidP="000A4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D3C">
              <w:rPr>
                <w:rFonts w:ascii="Times New Roman" w:hAnsi="Times New Roman" w:cs="Times New Roman"/>
                <w:sz w:val="26"/>
                <w:szCs w:val="26"/>
              </w:rPr>
              <w:t>Наталия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D3C" w:rsidRPr="00FE1D3C" w:rsidRDefault="00FE1D3C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Перебродский </w:t>
            </w:r>
            <w:r w:rsidRPr="00FE1D3C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</w:tc>
      </w:tr>
      <w:tr w:rsidR="00FE1D3C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3C" w:rsidRPr="009777D1" w:rsidRDefault="000A43C3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E1D3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3C" w:rsidRPr="00FE1D3C" w:rsidRDefault="00FE1D3C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D3C">
              <w:rPr>
                <w:rFonts w:ascii="Times New Roman" w:hAnsi="Times New Roman" w:cs="Times New Roman"/>
                <w:sz w:val="26"/>
                <w:szCs w:val="26"/>
              </w:rPr>
              <w:t xml:space="preserve">Деревянчик </w:t>
            </w:r>
          </w:p>
          <w:p w:rsidR="00FE1D3C" w:rsidRPr="00FE1D3C" w:rsidRDefault="00FE1D3C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D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Виктор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3C" w:rsidRPr="00FE1D3C" w:rsidRDefault="00FE1D3C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Нивницкий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43C3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</w:tc>
      </w:tr>
      <w:tr w:rsidR="00FE1D3C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3C" w:rsidRPr="009777D1" w:rsidRDefault="000A43C3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E1D3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3C" w:rsidRPr="00FE1D3C" w:rsidRDefault="00FE1D3C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1D3C">
              <w:rPr>
                <w:rFonts w:ascii="Times New Roman" w:hAnsi="Times New Roman" w:cs="Times New Roman"/>
                <w:sz w:val="26"/>
                <w:szCs w:val="26"/>
              </w:rPr>
              <w:t>Самсанович</w:t>
            </w:r>
            <w:proofErr w:type="spellEnd"/>
            <w:r w:rsidRPr="00FE1D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1D3C" w:rsidRPr="00FE1D3C" w:rsidRDefault="00FE1D3C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3C" w:rsidRPr="00FE1D3C" w:rsidRDefault="000A43C3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Заболотьевский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3</w:t>
            </w:r>
          </w:p>
        </w:tc>
      </w:tr>
      <w:tr w:rsidR="00FE1D3C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3C" w:rsidRPr="009777D1" w:rsidRDefault="000A43C3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FE1D3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C3" w:rsidRDefault="000A43C3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Михалкив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1D3C" w:rsidRPr="00FE1D3C" w:rsidRDefault="000A43C3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  <w:r w:rsidR="00FE1D3C" w:rsidRPr="00FE1D3C">
              <w:rPr>
                <w:rFonts w:ascii="Times New Roman" w:hAnsi="Times New Roman" w:cs="Times New Roman"/>
                <w:sz w:val="26"/>
                <w:szCs w:val="26"/>
              </w:rPr>
              <w:t xml:space="preserve"> Дмитриевич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3C" w:rsidRPr="00FE1D3C" w:rsidRDefault="00FE1D3C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Дединовский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43C3">
              <w:rPr>
                <w:rFonts w:ascii="Times New Roman" w:hAnsi="Times New Roman" w:cs="Times New Roman"/>
                <w:sz w:val="26"/>
                <w:szCs w:val="26"/>
              </w:rPr>
              <w:t>№ 4</w:t>
            </w:r>
          </w:p>
        </w:tc>
      </w:tr>
      <w:tr w:rsidR="00A1251B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1B" w:rsidRDefault="000A43C3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A68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B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Мажинский</w:t>
            </w:r>
            <w:proofErr w:type="spellEnd"/>
          </w:p>
          <w:p w:rsidR="003A68E6" w:rsidRPr="00FE1D3C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Валерий Вячеславович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B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Дворищанский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5</w:t>
            </w:r>
          </w:p>
        </w:tc>
      </w:tr>
      <w:tr w:rsidR="003A68E6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E6" w:rsidRDefault="003A68E6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E6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Ананич</w:t>
            </w:r>
          </w:p>
          <w:p w:rsidR="003A68E6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Вячеслав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E6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Миорковский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6</w:t>
            </w:r>
          </w:p>
        </w:tc>
      </w:tr>
      <w:tr w:rsidR="003A68E6" w:rsidTr="000A330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E6" w:rsidRDefault="003A68E6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E6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Дорожко</w:t>
            </w:r>
            <w:proofErr w:type="spellEnd"/>
          </w:p>
          <w:p w:rsidR="003A68E6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Виталий Казимирович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8E6" w:rsidRDefault="003A68E6" w:rsidP="0070284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Молодёжный № 7</w:t>
            </w:r>
          </w:p>
        </w:tc>
      </w:tr>
    </w:tbl>
    <w:p w:rsidR="004D0611" w:rsidRDefault="004D0611" w:rsidP="0070284A">
      <w:pPr>
        <w:spacing w:after="0" w:line="28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0611" w:rsidRPr="009777D1" w:rsidRDefault="004D0611" w:rsidP="0070284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 xml:space="preserve">Общие сведения о </w:t>
      </w:r>
      <w:r w:rsidR="009777D1">
        <w:rPr>
          <w:rFonts w:ascii="Times New Roman" w:hAnsi="Times New Roman"/>
          <w:b/>
          <w:sz w:val="30"/>
          <w:szCs w:val="30"/>
        </w:rPr>
        <w:t>сельсовете</w:t>
      </w:r>
      <w:r w:rsidRPr="009777D1">
        <w:rPr>
          <w:rFonts w:ascii="Times New Roman" w:hAnsi="Times New Roman"/>
          <w:b/>
          <w:sz w:val="30"/>
          <w:szCs w:val="30"/>
        </w:rPr>
        <w:t>:</w:t>
      </w:r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Территория – </w:t>
      </w:r>
      <w:r w:rsidR="00FE1D3C" w:rsidRPr="00FE1D3C">
        <w:rPr>
          <w:rFonts w:ascii="Times New Roman" w:eastAsia="Times New Roman" w:hAnsi="Times New Roman" w:cs="Times New Roman"/>
          <w:sz w:val="28"/>
          <w:szCs w:val="28"/>
        </w:rPr>
        <w:t xml:space="preserve">219,28 </w:t>
      </w:r>
      <w:r w:rsidR="004D0611" w:rsidRPr="009777D1">
        <w:rPr>
          <w:rFonts w:ascii="Times New Roman" w:hAnsi="Times New Roman"/>
          <w:sz w:val="30"/>
          <w:szCs w:val="30"/>
        </w:rPr>
        <w:t xml:space="preserve">кв. км.                                                                           </w:t>
      </w:r>
    </w:p>
    <w:p w:rsidR="004D0611" w:rsidRPr="009777D1" w:rsidRDefault="003A68E6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Население на </w:t>
      </w:r>
      <w:r w:rsidR="00EC2B08">
        <w:rPr>
          <w:rFonts w:ascii="Times New Roman" w:hAnsi="Times New Roman"/>
          <w:sz w:val="30"/>
          <w:szCs w:val="30"/>
        </w:rPr>
        <w:t xml:space="preserve">1 </w:t>
      </w:r>
      <w:r w:rsidR="00122A06">
        <w:rPr>
          <w:rFonts w:ascii="Times New Roman" w:hAnsi="Times New Roman"/>
          <w:sz w:val="30"/>
          <w:szCs w:val="30"/>
        </w:rPr>
        <w:t>января</w:t>
      </w:r>
      <w:r w:rsidR="00EC2B08">
        <w:rPr>
          <w:rFonts w:ascii="Times New Roman" w:hAnsi="Times New Roman"/>
          <w:sz w:val="30"/>
          <w:szCs w:val="30"/>
        </w:rPr>
        <w:t xml:space="preserve"> </w:t>
      </w:r>
      <w:r w:rsidR="00122A06">
        <w:rPr>
          <w:rFonts w:ascii="Times New Roman" w:hAnsi="Times New Roman"/>
          <w:sz w:val="30"/>
          <w:szCs w:val="30"/>
        </w:rPr>
        <w:t>2025</w:t>
      </w:r>
      <w:r w:rsidR="00EC2B08">
        <w:rPr>
          <w:rFonts w:ascii="Times New Roman" w:hAnsi="Times New Roman"/>
          <w:sz w:val="30"/>
          <w:szCs w:val="30"/>
        </w:rPr>
        <w:t xml:space="preserve"> г.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EC2B08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="00122A06">
        <w:rPr>
          <w:rFonts w:ascii="Times New Roman" w:hAnsi="Times New Roman"/>
          <w:sz w:val="30"/>
          <w:szCs w:val="30"/>
        </w:rPr>
        <w:t>1167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9777D1">
        <w:rPr>
          <w:rFonts w:ascii="Times New Roman" w:hAnsi="Times New Roman"/>
          <w:sz w:val="30"/>
          <w:szCs w:val="30"/>
        </w:rPr>
        <w:t>ч</w:t>
      </w:r>
      <w:r w:rsidR="004D0611" w:rsidRPr="009777D1">
        <w:rPr>
          <w:rFonts w:ascii="Times New Roman" w:hAnsi="Times New Roman"/>
          <w:sz w:val="30"/>
          <w:szCs w:val="30"/>
        </w:rPr>
        <w:t>ел</w:t>
      </w:r>
      <w:r w:rsidR="009777D1">
        <w:rPr>
          <w:rFonts w:ascii="Times New Roman" w:hAnsi="Times New Roman"/>
          <w:sz w:val="30"/>
          <w:szCs w:val="30"/>
        </w:rPr>
        <w:t>овек</w:t>
      </w:r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из них мужчин </w:t>
      </w:r>
      <w:r w:rsidR="00EC2B08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  <w:r w:rsidR="00D729F0">
        <w:rPr>
          <w:rFonts w:ascii="Times New Roman" w:hAnsi="Times New Roman"/>
          <w:sz w:val="30"/>
          <w:szCs w:val="30"/>
        </w:rPr>
        <w:t>603</w:t>
      </w: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                       женщин</w:t>
      </w:r>
      <w:r w:rsidR="009777D1">
        <w:rPr>
          <w:rFonts w:ascii="Times New Roman" w:hAnsi="Times New Roman"/>
          <w:sz w:val="30"/>
          <w:szCs w:val="30"/>
        </w:rPr>
        <w:t xml:space="preserve"> </w:t>
      </w:r>
      <w:r w:rsidR="00EC2B08">
        <w:rPr>
          <w:rFonts w:ascii="Times New Roman" w:hAnsi="Times New Roman"/>
          <w:sz w:val="30"/>
          <w:szCs w:val="30"/>
        </w:rPr>
        <w:t>–</w:t>
      </w:r>
      <w:r w:rsidR="009777D1">
        <w:rPr>
          <w:rFonts w:ascii="Times New Roman" w:hAnsi="Times New Roman"/>
          <w:sz w:val="30"/>
          <w:szCs w:val="30"/>
        </w:rPr>
        <w:t xml:space="preserve"> </w:t>
      </w:r>
      <w:r w:rsidR="000C3902">
        <w:rPr>
          <w:rFonts w:ascii="Times New Roman" w:hAnsi="Times New Roman"/>
          <w:sz w:val="30"/>
          <w:szCs w:val="30"/>
        </w:rPr>
        <w:t>564</w:t>
      </w:r>
      <w:bookmarkStart w:id="0" w:name="_GoBack"/>
      <w:bookmarkEnd w:id="0"/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Детей  до 18 лет –</w:t>
      </w:r>
      <w:r w:rsidR="00122A06">
        <w:rPr>
          <w:rFonts w:ascii="Times New Roman" w:hAnsi="Times New Roman"/>
          <w:sz w:val="30"/>
          <w:szCs w:val="30"/>
        </w:rPr>
        <w:t>145</w:t>
      </w:r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Пенсионеров – </w:t>
      </w:r>
      <w:r w:rsidR="00122A06">
        <w:rPr>
          <w:rFonts w:ascii="Times New Roman" w:hAnsi="Times New Roman"/>
          <w:sz w:val="30"/>
          <w:szCs w:val="30"/>
        </w:rPr>
        <w:t>351</w:t>
      </w:r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Инвалидов –</w:t>
      </w:r>
      <w:r w:rsidR="00D772DB">
        <w:rPr>
          <w:rFonts w:ascii="Times New Roman" w:hAnsi="Times New Roman"/>
          <w:sz w:val="30"/>
          <w:szCs w:val="30"/>
        </w:rPr>
        <w:t xml:space="preserve"> </w:t>
      </w:r>
      <w:r w:rsidR="00122A06">
        <w:rPr>
          <w:rFonts w:ascii="Times New Roman" w:hAnsi="Times New Roman"/>
          <w:sz w:val="30"/>
          <w:szCs w:val="30"/>
        </w:rPr>
        <w:t>40</w:t>
      </w:r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Многодетных  семей –</w:t>
      </w:r>
      <w:r w:rsidR="00122A06">
        <w:rPr>
          <w:rFonts w:ascii="Times New Roman" w:hAnsi="Times New Roman"/>
          <w:sz w:val="30"/>
          <w:szCs w:val="30"/>
        </w:rPr>
        <w:t xml:space="preserve"> 14</w:t>
      </w:r>
    </w:p>
    <w:p w:rsidR="004D061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Одиноких –</w:t>
      </w:r>
      <w:r w:rsidR="00122A06">
        <w:rPr>
          <w:rFonts w:ascii="Times New Roman" w:hAnsi="Times New Roman"/>
          <w:sz w:val="30"/>
          <w:szCs w:val="30"/>
        </w:rPr>
        <w:t xml:space="preserve"> 15</w:t>
      </w:r>
    </w:p>
    <w:p w:rsidR="004D0611" w:rsidRDefault="00E64E7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Одиноко </w:t>
      </w:r>
      <w:r w:rsidR="009777D1">
        <w:rPr>
          <w:rFonts w:ascii="Times New Roman" w:hAnsi="Times New Roman"/>
          <w:sz w:val="30"/>
          <w:szCs w:val="30"/>
        </w:rPr>
        <w:t xml:space="preserve">проживающих – </w:t>
      </w:r>
      <w:r w:rsidR="007C432D">
        <w:rPr>
          <w:rFonts w:ascii="Times New Roman" w:hAnsi="Times New Roman"/>
          <w:sz w:val="30"/>
          <w:szCs w:val="30"/>
        </w:rPr>
        <w:t>21</w:t>
      </w:r>
      <w:r w:rsidR="00122A06">
        <w:rPr>
          <w:rFonts w:ascii="Times New Roman" w:hAnsi="Times New Roman"/>
          <w:sz w:val="30"/>
          <w:szCs w:val="30"/>
        </w:rPr>
        <w:t>5</w:t>
      </w:r>
    </w:p>
    <w:p w:rsidR="002C777E" w:rsidRDefault="002C777E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777D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D0611" w:rsidRDefault="004D0611" w:rsidP="0070284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Административно-территориальное деление:</w:t>
      </w:r>
    </w:p>
    <w:p w:rsidR="00D729F0" w:rsidRPr="009777D1" w:rsidRDefault="00D729F0" w:rsidP="00D729F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>Кол</w:t>
      </w:r>
      <w:r w:rsidR="009777D1">
        <w:rPr>
          <w:rFonts w:ascii="Times New Roman" w:hAnsi="Times New Roman"/>
          <w:sz w:val="30"/>
          <w:szCs w:val="30"/>
        </w:rPr>
        <w:t xml:space="preserve">ичество населенных пунктов  </w:t>
      </w:r>
      <w:r w:rsidR="00EC2B08">
        <w:rPr>
          <w:rFonts w:ascii="Times New Roman" w:hAnsi="Times New Roman"/>
          <w:sz w:val="30"/>
          <w:szCs w:val="30"/>
        </w:rPr>
        <w:t>–</w:t>
      </w:r>
      <w:r w:rsidR="009777D1">
        <w:rPr>
          <w:rFonts w:ascii="Times New Roman" w:hAnsi="Times New Roman"/>
          <w:sz w:val="30"/>
          <w:szCs w:val="30"/>
        </w:rPr>
        <w:t xml:space="preserve"> </w:t>
      </w:r>
      <w:r w:rsidR="00122A06">
        <w:rPr>
          <w:rFonts w:ascii="Times New Roman" w:hAnsi="Times New Roman"/>
          <w:sz w:val="30"/>
          <w:szCs w:val="30"/>
        </w:rPr>
        <w:t>46</w:t>
      </w:r>
    </w:p>
    <w:p w:rsidR="004D0611" w:rsidRDefault="004D0611" w:rsidP="00122A0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sz w:val="30"/>
          <w:szCs w:val="30"/>
        </w:rPr>
        <w:t xml:space="preserve">Перечень населённых пунктов: </w:t>
      </w:r>
      <w:r w:rsidR="00E64E71">
        <w:rPr>
          <w:rFonts w:ascii="Times New Roman" w:hAnsi="Times New Roman"/>
          <w:sz w:val="30"/>
          <w:szCs w:val="30"/>
        </w:rPr>
        <w:t>х.</w:t>
      </w:r>
      <w:r w:rsidR="00E450AB">
        <w:rPr>
          <w:rFonts w:ascii="Times New Roman" w:hAnsi="Times New Roman"/>
          <w:sz w:val="30"/>
          <w:szCs w:val="30"/>
        </w:rPr>
        <w:t xml:space="preserve"> Алейники, </w:t>
      </w:r>
      <w:r w:rsidR="00E64E71">
        <w:rPr>
          <w:rFonts w:ascii="Times New Roman" w:hAnsi="Times New Roman"/>
          <w:sz w:val="30"/>
          <w:szCs w:val="30"/>
        </w:rPr>
        <w:t>х.</w:t>
      </w:r>
      <w:r w:rsidR="00E450AB">
        <w:rPr>
          <w:rFonts w:ascii="Times New Roman" w:hAnsi="Times New Roman"/>
          <w:sz w:val="30"/>
          <w:szCs w:val="30"/>
        </w:rPr>
        <w:t xml:space="preserve"> </w:t>
      </w:r>
      <w:r w:rsidR="00627D78">
        <w:rPr>
          <w:rFonts w:ascii="Times New Roman" w:hAnsi="Times New Roman"/>
          <w:sz w:val="30"/>
          <w:szCs w:val="30"/>
        </w:rPr>
        <w:t>Апанасенки</w:t>
      </w:r>
      <w:r w:rsidR="00627D78">
        <w:rPr>
          <w:rFonts w:ascii="Times New Roman" w:hAnsi="Times New Roman"/>
          <w:sz w:val="30"/>
          <w:szCs w:val="30"/>
        </w:rPr>
        <w:tab/>
        <w:t xml:space="preserve">    д. </w:t>
      </w:r>
      <w:proofErr w:type="spellStart"/>
      <w:r w:rsidR="00627D78">
        <w:rPr>
          <w:rFonts w:ascii="Times New Roman" w:hAnsi="Times New Roman"/>
          <w:sz w:val="30"/>
          <w:szCs w:val="30"/>
        </w:rPr>
        <w:t>Борково</w:t>
      </w:r>
      <w:proofErr w:type="spellEnd"/>
      <w:r w:rsidR="00627D78">
        <w:rPr>
          <w:rFonts w:ascii="Times New Roman" w:hAnsi="Times New Roman"/>
          <w:sz w:val="30"/>
          <w:szCs w:val="30"/>
        </w:rPr>
        <w:t xml:space="preserve">, </w:t>
      </w:r>
      <w:r w:rsidR="00E64E71">
        <w:rPr>
          <w:rFonts w:ascii="Times New Roman" w:hAnsi="Times New Roman"/>
          <w:sz w:val="30"/>
          <w:szCs w:val="30"/>
        </w:rPr>
        <w:t>д. Буково,</w:t>
      </w:r>
      <w:r w:rsidR="00E64E71">
        <w:rPr>
          <w:rFonts w:ascii="Times New Roman" w:hAnsi="Times New Roman"/>
          <w:sz w:val="30"/>
          <w:szCs w:val="30"/>
        </w:rPr>
        <w:tab/>
        <w:t xml:space="preserve">д. </w:t>
      </w:r>
      <w:proofErr w:type="spellStart"/>
      <w:r w:rsidR="00E64E71">
        <w:rPr>
          <w:rFonts w:ascii="Times New Roman" w:hAnsi="Times New Roman"/>
          <w:sz w:val="30"/>
          <w:szCs w:val="30"/>
        </w:rPr>
        <w:t>Буяново</w:t>
      </w:r>
      <w:proofErr w:type="spellEnd"/>
      <w:r w:rsidR="00E64E71">
        <w:rPr>
          <w:rFonts w:ascii="Times New Roman" w:hAnsi="Times New Roman"/>
          <w:sz w:val="30"/>
          <w:szCs w:val="30"/>
        </w:rPr>
        <w:t>,</w:t>
      </w:r>
      <w:r w:rsidR="00E64E71">
        <w:rPr>
          <w:rFonts w:ascii="Times New Roman" w:hAnsi="Times New Roman"/>
          <w:sz w:val="30"/>
          <w:szCs w:val="30"/>
        </w:rPr>
        <w:tab/>
        <w:t>д. Воробьёв</w:t>
      </w:r>
      <w:r w:rsidR="00627D78">
        <w:rPr>
          <w:rFonts w:ascii="Times New Roman" w:hAnsi="Times New Roman"/>
          <w:sz w:val="30"/>
          <w:szCs w:val="30"/>
        </w:rPr>
        <w:t>о,</w:t>
      </w:r>
      <w:r w:rsidR="00627D78">
        <w:rPr>
          <w:rFonts w:ascii="Times New Roman" w:hAnsi="Times New Roman"/>
          <w:sz w:val="30"/>
          <w:szCs w:val="30"/>
        </w:rPr>
        <w:tab/>
        <w:t xml:space="preserve">х. </w:t>
      </w:r>
      <w:proofErr w:type="spellStart"/>
      <w:r w:rsidR="00122A06">
        <w:rPr>
          <w:rFonts w:ascii="Times New Roman" w:hAnsi="Times New Roman"/>
          <w:sz w:val="30"/>
          <w:szCs w:val="30"/>
        </w:rPr>
        <w:t>Гентово</w:t>
      </w:r>
      <w:proofErr w:type="spellEnd"/>
      <w:r w:rsidR="00122A06">
        <w:rPr>
          <w:rFonts w:ascii="Times New Roman" w:hAnsi="Times New Roman"/>
          <w:sz w:val="30"/>
          <w:szCs w:val="30"/>
        </w:rPr>
        <w:tab/>
        <w:t xml:space="preserve">    х. </w:t>
      </w:r>
      <w:proofErr w:type="spellStart"/>
      <w:r w:rsidR="00122A06">
        <w:rPr>
          <w:rFonts w:ascii="Times New Roman" w:hAnsi="Times New Roman"/>
          <w:sz w:val="30"/>
          <w:szCs w:val="30"/>
        </w:rPr>
        <w:t>Гизуны</w:t>
      </w:r>
      <w:proofErr w:type="spellEnd"/>
      <w:r w:rsidR="00122A06">
        <w:rPr>
          <w:rFonts w:ascii="Times New Roman" w:hAnsi="Times New Roman"/>
          <w:sz w:val="30"/>
          <w:szCs w:val="30"/>
        </w:rPr>
        <w:t xml:space="preserve">,           </w:t>
      </w:r>
      <w:r w:rsidR="00627D78">
        <w:rPr>
          <w:rFonts w:ascii="Times New Roman" w:hAnsi="Times New Roman"/>
          <w:sz w:val="30"/>
          <w:szCs w:val="30"/>
        </w:rPr>
        <w:t xml:space="preserve">х. </w:t>
      </w:r>
      <w:r w:rsidR="00E64E71">
        <w:rPr>
          <w:rFonts w:ascii="Times New Roman" w:hAnsi="Times New Roman"/>
          <w:sz w:val="30"/>
          <w:szCs w:val="30"/>
        </w:rPr>
        <w:t>Горушка,</w:t>
      </w:r>
      <w:r w:rsidR="00E64E71">
        <w:rPr>
          <w:rFonts w:ascii="Times New Roman" w:hAnsi="Times New Roman"/>
          <w:sz w:val="30"/>
          <w:szCs w:val="30"/>
        </w:rPr>
        <w:tab/>
        <w:t xml:space="preserve">х. </w:t>
      </w:r>
      <w:proofErr w:type="spellStart"/>
      <w:r w:rsidR="00E64E71">
        <w:rPr>
          <w:rFonts w:ascii="Times New Roman" w:hAnsi="Times New Roman"/>
          <w:sz w:val="30"/>
          <w:szCs w:val="30"/>
        </w:rPr>
        <w:t>Гуры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 Дроздовы,</w:t>
      </w:r>
      <w:r w:rsidR="00E64E71">
        <w:rPr>
          <w:rFonts w:ascii="Times New Roman" w:hAnsi="Times New Roman"/>
          <w:sz w:val="30"/>
          <w:szCs w:val="30"/>
        </w:rPr>
        <w:tab/>
        <w:t xml:space="preserve">д. Дворище,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Дедино</w:t>
      </w:r>
      <w:r w:rsidR="00E64E71">
        <w:rPr>
          <w:rFonts w:ascii="Times New Roman" w:hAnsi="Times New Roman"/>
          <w:sz w:val="30"/>
          <w:szCs w:val="30"/>
        </w:rPr>
        <w:t>,</w:t>
      </w:r>
      <w:r w:rsidR="00627D78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E64E71">
        <w:rPr>
          <w:rFonts w:ascii="Times New Roman" w:hAnsi="Times New Roman"/>
          <w:sz w:val="30"/>
          <w:szCs w:val="30"/>
        </w:rPr>
        <w:t xml:space="preserve"> Дрозды,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Заболотье,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Заполосье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Зачеревье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Игнатики</w:t>
      </w:r>
      <w:proofErr w:type="spellEnd"/>
      <w:r w:rsidR="00E64E71">
        <w:rPr>
          <w:rFonts w:ascii="Times New Roman" w:hAnsi="Times New Roman"/>
          <w:sz w:val="30"/>
          <w:szCs w:val="30"/>
        </w:rPr>
        <w:t>, д.</w:t>
      </w:r>
      <w:r w:rsidR="00EC2B08">
        <w:rPr>
          <w:rFonts w:ascii="Times New Roman" w:hAnsi="Times New Roman"/>
          <w:sz w:val="30"/>
          <w:szCs w:val="30"/>
        </w:rPr>
        <w:t xml:space="preserve"> </w:t>
      </w:r>
      <w:r w:rsidR="00E64E71">
        <w:rPr>
          <w:rFonts w:ascii="Times New Roman" w:hAnsi="Times New Roman"/>
          <w:sz w:val="30"/>
          <w:szCs w:val="30"/>
        </w:rPr>
        <w:t xml:space="preserve">Каменполье, </w:t>
      </w:r>
      <w:r w:rsidR="002C777E">
        <w:rPr>
          <w:rFonts w:ascii="Times New Roman" w:hAnsi="Times New Roman"/>
          <w:sz w:val="30"/>
          <w:szCs w:val="30"/>
        </w:rPr>
        <w:t xml:space="preserve">        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Кореники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Кричево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Лебедево</w:t>
      </w:r>
      <w:r w:rsidR="00E64E71">
        <w:rPr>
          <w:rFonts w:ascii="Times New Roman" w:hAnsi="Times New Roman"/>
          <w:sz w:val="30"/>
          <w:szCs w:val="30"/>
        </w:rPr>
        <w:t xml:space="preserve">, </w:t>
      </w:r>
      <w:r w:rsidR="00122A06">
        <w:rPr>
          <w:rFonts w:ascii="Times New Roman" w:hAnsi="Times New Roman"/>
          <w:sz w:val="30"/>
          <w:szCs w:val="30"/>
        </w:rPr>
        <w:t xml:space="preserve"> 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C2B0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Линковщина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122A06">
        <w:rPr>
          <w:rFonts w:ascii="Times New Roman" w:hAnsi="Times New Roman"/>
          <w:sz w:val="30"/>
          <w:szCs w:val="30"/>
        </w:rPr>
        <w:t xml:space="preserve"> 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Липницы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122A06">
        <w:rPr>
          <w:rFonts w:ascii="Times New Roman" w:hAnsi="Times New Roman"/>
          <w:sz w:val="30"/>
          <w:szCs w:val="30"/>
        </w:rPr>
        <w:t xml:space="preserve">      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Малявки</w:t>
      </w:r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Мартиновцы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627D78">
        <w:rPr>
          <w:rFonts w:ascii="Times New Roman" w:hAnsi="Times New Roman"/>
          <w:sz w:val="30"/>
          <w:szCs w:val="30"/>
        </w:rPr>
        <w:t xml:space="preserve"> Мельница,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 Миорки</w:t>
      </w:r>
      <w:proofErr w:type="gramStart"/>
      <w:r w:rsidR="00E64E71">
        <w:rPr>
          <w:rFonts w:ascii="Times New Roman" w:hAnsi="Times New Roman"/>
          <w:sz w:val="30"/>
          <w:szCs w:val="30"/>
        </w:rPr>
        <w:t>2</w:t>
      </w:r>
      <w:proofErr w:type="gram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2C777E">
        <w:rPr>
          <w:rFonts w:ascii="Times New Roman" w:hAnsi="Times New Roman"/>
          <w:sz w:val="30"/>
          <w:szCs w:val="30"/>
        </w:rPr>
        <w:t xml:space="preserve">        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Морозы</w:t>
      </w:r>
      <w:r w:rsidR="00E64E71">
        <w:rPr>
          <w:rFonts w:ascii="Times New Roman" w:hAnsi="Times New Roman"/>
          <w:sz w:val="30"/>
          <w:szCs w:val="30"/>
        </w:rPr>
        <w:t xml:space="preserve">, </w:t>
      </w:r>
      <w:r w:rsidR="00122A06">
        <w:rPr>
          <w:rFonts w:ascii="Times New Roman" w:hAnsi="Times New Roman"/>
          <w:sz w:val="30"/>
          <w:szCs w:val="30"/>
        </w:rPr>
        <w:t xml:space="preserve">   </w:t>
      </w:r>
      <w:proofErr w:type="gramStart"/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Мурашки,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Нивники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Осада Дедино</w:t>
      </w:r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Перебродье, </w:t>
      </w:r>
      <w:r w:rsidR="002C777E">
        <w:rPr>
          <w:rFonts w:ascii="Times New Roman" w:hAnsi="Times New Roman"/>
          <w:sz w:val="30"/>
          <w:szCs w:val="30"/>
        </w:rPr>
        <w:t xml:space="preserve">      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Петкуны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Пилюченки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Подявы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>
        <w:rPr>
          <w:rFonts w:ascii="Times New Roman" w:hAnsi="Times New Roman"/>
          <w:sz w:val="30"/>
          <w:szCs w:val="30"/>
        </w:rPr>
        <w:t>Придорожье</w:t>
      </w:r>
      <w:proofErr w:type="spellEnd"/>
      <w:r w:rsidR="00E64E71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E64E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C3E5F">
        <w:rPr>
          <w:rFonts w:ascii="Times New Roman" w:hAnsi="Times New Roman"/>
          <w:sz w:val="30"/>
          <w:szCs w:val="30"/>
        </w:rPr>
        <w:t>Руское</w:t>
      </w:r>
      <w:proofErr w:type="spellEnd"/>
      <w:r w:rsidR="00BC3E5F">
        <w:rPr>
          <w:rFonts w:ascii="Times New Roman" w:hAnsi="Times New Roman"/>
          <w:sz w:val="30"/>
          <w:szCs w:val="30"/>
        </w:rPr>
        <w:t xml:space="preserve"> Село, </w:t>
      </w:r>
      <w:r w:rsidR="002C777E">
        <w:rPr>
          <w:rFonts w:ascii="Times New Roman" w:hAnsi="Times New Roman"/>
          <w:sz w:val="30"/>
          <w:szCs w:val="30"/>
        </w:rPr>
        <w:t xml:space="preserve">   </w:t>
      </w:r>
      <w:r w:rsidR="00122A06">
        <w:rPr>
          <w:rFonts w:ascii="Times New Roman" w:hAnsi="Times New Roman"/>
          <w:sz w:val="30"/>
          <w:szCs w:val="30"/>
        </w:rPr>
        <w:t xml:space="preserve"> 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r w:rsidR="00122A06">
        <w:rPr>
          <w:rFonts w:ascii="Times New Roman" w:hAnsi="Times New Roman"/>
          <w:sz w:val="30"/>
          <w:szCs w:val="30"/>
        </w:rPr>
        <w:t xml:space="preserve">                     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Свид</w:t>
      </w:r>
      <w:r w:rsidR="00BC3E5F">
        <w:rPr>
          <w:rFonts w:ascii="Times New Roman" w:hAnsi="Times New Roman"/>
          <w:sz w:val="30"/>
          <w:szCs w:val="30"/>
        </w:rPr>
        <w:t>ерщина</w:t>
      </w:r>
      <w:proofErr w:type="spellEnd"/>
      <w:r w:rsidR="00BC3E5F">
        <w:rPr>
          <w:rFonts w:ascii="Times New Roman" w:hAnsi="Times New Roman"/>
          <w:sz w:val="30"/>
          <w:szCs w:val="30"/>
        </w:rPr>
        <w:t xml:space="preserve">, </w:t>
      </w:r>
      <w:r w:rsidR="00122A06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C3E5F">
        <w:rPr>
          <w:rFonts w:ascii="Times New Roman" w:hAnsi="Times New Roman"/>
          <w:sz w:val="30"/>
          <w:szCs w:val="30"/>
        </w:rPr>
        <w:t>Федосовщина</w:t>
      </w:r>
      <w:proofErr w:type="spellEnd"/>
      <w:r w:rsidR="00627D78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BC3E5F">
        <w:rPr>
          <w:rFonts w:ascii="Times New Roman" w:hAnsi="Times New Roman"/>
          <w:sz w:val="30"/>
          <w:szCs w:val="30"/>
        </w:rPr>
        <w:t xml:space="preserve"> Хмельники, </w:t>
      </w:r>
      <w:r w:rsidR="00122A06">
        <w:rPr>
          <w:rFonts w:ascii="Times New Roman" w:hAnsi="Times New Roman"/>
          <w:sz w:val="30"/>
          <w:szCs w:val="30"/>
        </w:rPr>
        <w:t xml:space="preserve">   </w:t>
      </w:r>
      <w:r w:rsidR="002C777E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C3E5F">
        <w:rPr>
          <w:rFonts w:ascii="Times New Roman" w:hAnsi="Times New Roman"/>
          <w:sz w:val="30"/>
          <w:szCs w:val="30"/>
        </w:rPr>
        <w:t>Хороброво</w:t>
      </w:r>
      <w:proofErr w:type="spellEnd"/>
      <w:r w:rsidR="00BC3E5F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BC3E5F">
        <w:rPr>
          <w:rFonts w:ascii="Times New Roman" w:hAnsi="Times New Roman"/>
          <w:sz w:val="30"/>
          <w:szCs w:val="30"/>
        </w:rPr>
        <w:t xml:space="preserve"> Хутор Дедино,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Щелно</w:t>
      </w:r>
      <w:proofErr w:type="spellEnd"/>
      <w:r w:rsidR="00BC3E5F">
        <w:rPr>
          <w:rFonts w:ascii="Times New Roman" w:hAnsi="Times New Roman"/>
          <w:sz w:val="30"/>
          <w:szCs w:val="30"/>
        </w:rPr>
        <w:t xml:space="preserve">,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Явтерешки</w:t>
      </w:r>
      <w:proofErr w:type="spellEnd"/>
      <w:r w:rsidR="00BC3E5F">
        <w:rPr>
          <w:rFonts w:ascii="Times New Roman" w:hAnsi="Times New Roman"/>
          <w:sz w:val="30"/>
          <w:szCs w:val="30"/>
        </w:rPr>
        <w:t>,</w:t>
      </w:r>
      <w:r w:rsidR="00627D78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д.</w:t>
      </w:r>
      <w:r w:rsidR="00BC3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C3E5F">
        <w:rPr>
          <w:rFonts w:ascii="Times New Roman" w:hAnsi="Times New Roman"/>
          <w:sz w:val="30"/>
          <w:szCs w:val="30"/>
        </w:rPr>
        <w:t>Яново</w:t>
      </w:r>
      <w:proofErr w:type="spellEnd"/>
      <w:r w:rsidR="00BC3E5F">
        <w:rPr>
          <w:rFonts w:ascii="Times New Roman" w:hAnsi="Times New Roman"/>
          <w:sz w:val="30"/>
          <w:szCs w:val="30"/>
        </w:rPr>
        <w:t xml:space="preserve">, </w:t>
      </w:r>
      <w:r w:rsidR="002C777E">
        <w:rPr>
          <w:rFonts w:ascii="Times New Roman" w:hAnsi="Times New Roman"/>
          <w:sz w:val="30"/>
          <w:szCs w:val="30"/>
        </w:rPr>
        <w:t xml:space="preserve"> </w:t>
      </w:r>
      <w:r w:rsidR="00E64E71" w:rsidRPr="00E64E71">
        <w:rPr>
          <w:rFonts w:ascii="Times New Roman" w:hAnsi="Times New Roman"/>
          <w:sz w:val="30"/>
          <w:szCs w:val="30"/>
        </w:rPr>
        <w:t>х.</w:t>
      </w:r>
      <w:r w:rsidR="002C777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4E71" w:rsidRPr="00E64E71">
        <w:rPr>
          <w:rFonts w:ascii="Times New Roman" w:hAnsi="Times New Roman"/>
          <w:sz w:val="30"/>
          <w:szCs w:val="30"/>
        </w:rPr>
        <w:t>Ясиновщина</w:t>
      </w:r>
      <w:proofErr w:type="spellEnd"/>
      <w:proofErr w:type="gramEnd"/>
    </w:p>
    <w:p w:rsidR="009777D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D0611" w:rsidRDefault="002068F5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Количество хозяйств  </w:t>
      </w:r>
      <w:r w:rsidR="009777D1">
        <w:rPr>
          <w:rFonts w:ascii="Times New Roman" w:hAnsi="Times New Roman"/>
          <w:sz w:val="30"/>
          <w:szCs w:val="30"/>
        </w:rPr>
        <w:t xml:space="preserve"> </w:t>
      </w:r>
      <w:r w:rsidR="00EC2B08">
        <w:rPr>
          <w:rFonts w:ascii="Times New Roman" w:hAnsi="Times New Roman"/>
          <w:sz w:val="30"/>
          <w:szCs w:val="30"/>
        </w:rPr>
        <w:t>6</w:t>
      </w:r>
      <w:r w:rsidR="00122A06">
        <w:rPr>
          <w:rFonts w:ascii="Times New Roman" w:hAnsi="Times New Roman"/>
          <w:sz w:val="30"/>
          <w:szCs w:val="30"/>
        </w:rPr>
        <w:t>04</w:t>
      </w:r>
    </w:p>
    <w:p w:rsidR="009777D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D0611" w:rsidRDefault="004D0611" w:rsidP="0070284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Свед</w:t>
      </w:r>
      <w:r w:rsidR="002C777E">
        <w:rPr>
          <w:rFonts w:ascii="Times New Roman" w:hAnsi="Times New Roman"/>
          <w:b/>
          <w:sz w:val="30"/>
          <w:szCs w:val="30"/>
        </w:rPr>
        <w:t xml:space="preserve">ения о старейшинах на </w:t>
      </w:r>
      <w:r w:rsidR="00EC2B08">
        <w:rPr>
          <w:rFonts w:ascii="Times New Roman" w:hAnsi="Times New Roman"/>
          <w:b/>
          <w:sz w:val="30"/>
          <w:szCs w:val="30"/>
        </w:rPr>
        <w:t>1</w:t>
      </w:r>
      <w:r w:rsidR="00122A06">
        <w:rPr>
          <w:rFonts w:ascii="Times New Roman" w:hAnsi="Times New Roman"/>
          <w:b/>
          <w:sz w:val="30"/>
          <w:szCs w:val="30"/>
        </w:rPr>
        <w:t xml:space="preserve"> января 2025</w:t>
      </w:r>
      <w:r w:rsidR="002C777E">
        <w:rPr>
          <w:rFonts w:ascii="Times New Roman" w:hAnsi="Times New Roman"/>
          <w:b/>
          <w:sz w:val="30"/>
          <w:szCs w:val="30"/>
        </w:rPr>
        <w:t xml:space="preserve"> г.</w:t>
      </w:r>
    </w:p>
    <w:p w:rsidR="009777D1" w:rsidRPr="009777D1" w:rsidRDefault="009777D1" w:rsidP="007028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2635"/>
        <w:gridCol w:w="2975"/>
        <w:gridCol w:w="2835"/>
      </w:tblGrid>
      <w:tr w:rsidR="004D0611" w:rsidTr="009777D1">
        <w:trPr>
          <w:trHeight w:val="6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  <w:p w:rsidR="004D0611" w:rsidRPr="009777D1" w:rsidRDefault="004D0611" w:rsidP="0070284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Наименование населенного пункта и количество дворов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Pr="009777D1" w:rsidRDefault="004D0611" w:rsidP="0070284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777D1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70284A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  <w:p w:rsidR="0084143A" w:rsidRPr="002757FE" w:rsidRDefault="0084143A" w:rsidP="0070284A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35" w:type="dxa"/>
            <w:hideMark/>
          </w:tcPr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Бороновский</w:t>
            </w:r>
            <w:proofErr w:type="spellEnd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 Петр Александрович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Игнатики</w:t>
            </w:r>
            <w:proofErr w:type="spellEnd"/>
          </w:p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Каменполье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Игнатик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674E45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8414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Раиса Сергеевна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Перебродье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Перебродье</w:t>
            </w:r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70284A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84143A"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Коновалова Лидия Матвеевна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702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Зачеревье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7028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Зачеревье</w:t>
            </w:r>
            <w:proofErr w:type="spellEnd"/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674E45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84143A"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Коровацкая</w:t>
            </w:r>
            <w:proofErr w:type="spellEnd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 Жанна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Казимировна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Хутор Дедино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Хутор Д</w:t>
            </w: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едино</w:t>
            </w:r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400270" w:rsidRDefault="00122A06" w:rsidP="00674E45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4143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35" w:type="dxa"/>
          </w:tcPr>
          <w:p w:rsidR="0084143A" w:rsidRPr="002757FE" w:rsidRDefault="00122A06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Касатый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Лелонид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Дмитриевич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Осада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Дедино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Default="00122A06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Осада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Дедино</w:t>
            </w:r>
            <w:proofErr w:type="spellEnd"/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674E45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84143A"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Пашкова </w:t>
            </w:r>
          </w:p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Семеновна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Нивники</w:t>
            </w:r>
            <w:proofErr w:type="spellEnd"/>
          </w:p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Явтерешки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Нивники</w:t>
            </w:r>
            <w:proofErr w:type="spellEnd"/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70284A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84143A"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Полякова </w:t>
            </w:r>
          </w:p>
          <w:p w:rsidR="0084143A" w:rsidRPr="002757FE" w:rsidRDefault="0084143A" w:rsidP="00702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Ирина Владимировна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27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Дворище</w:t>
            </w:r>
          </w:p>
          <w:p w:rsidR="0084143A" w:rsidRPr="002757FE" w:rsidRDefault="0084143A" w:rsidP="0027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Мельница</w:t>
            </w: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275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Дворище</w:t>
            </w:r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674E45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84143A"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Самуль</w:t>
            </w:r>
            <w:proofErr w:type="spellEnd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Станислава Владимировна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Кричево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Кричево</w:t>
            </w:r>
            <w:proofErr w:type="spellEnd"/>
          </w:p>
        </w:tc>
      </w:tr>
      <w:tr w:rsidR="0084143A" w:rsidTr="006E0147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122A06" w:rsidP="00674E45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="0084143A" w:rsidRPr="002757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35" w:type="dxa"/>
          </w:tcPr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Чабок</w:t>
            </w:r>
            <w:proofErr w:type="spellEnd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143A" w:rsidRPr="002757FE" w:rsidRDefault="0084143A" w:rsidP="0067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Мечислав</w:t>
            </w:r>
            <w:proofErr w:type="spellEnd"/>
            <w:r w:rsidRPr="002757FE">
              <w:rPr>
                <w:rFonts w:ascii="Times New Roman" w:hAnsi="Times New Roman" w:cs="Times New Roman"/>
                <w:sz w:val="26"/>
                <w:szCs w:val="26"/>
              </w:rPr>
              <w:t xml:space="preserve"> Иванович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Заболотье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3A" w:rsidRPr="002757FE" w:rsidRDefault="0084143A" w:rsidP="00674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7FE">
              <w:rPr>
                <w:rFonts w:ascii="Times New Roman" w:hAnsi="Times New Roman" w:cs="Times New Roman"/>
                <w:sz w:val="26"/>
                <w:szCs w:val="26"/>
              </w:rPr>
              <w:t>д. Заболотье</w:t>
            </w:r>
          </w:p>
        </w:tc>
      </w:tr>
    </w:tbl>
    <w:p w:rsidR="002C777E" w:rsidRDefault="002C777E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757FE" w:rsidRDefault="002757FE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29F0" w:rsidRDefault="00D729F0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29F0" w:rsidRDefault="00D729F0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29F0" w:rsidRDefault="00D729F0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29F0" w:rsidRDefault="00D729F0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29F0" w:rsidRDefault="00D729F0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0611" w:rsidRDefault="004D0611" w:rsidP="00702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lastRenderedPageBreak/>
        <w:t>Социально-культурная сфера</w:t>
      </w:r>
    </w:p>
    <w:p w:rsidR="009777D1" w:rsidRPr="009777D1" w:rsidRDefault="009777D1" w:rsidP="0070284A">
      <w:pPr>
        <w:pStyle w:val="a3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здравоохранения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F74ED3" w:rsidRPr="00F74ED3" w:rsidRDefault="00F74ED3" w:rsidP="0070284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Перебродский фельдшерско-акушерский пункт учреждения здравоохранения </w:t>
      </w:r>
      <w:r w:rsidRPr="00F74ED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>Миорская центральная районная больница</w:t>
      </w:r>
      <w:r w:rsidRPr="00F74ED3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2B08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тел. 8(02152) 5</w:t>
      </w:r>
      <w:r w:rsidR="00EC2B0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38</w:t>
      </w:r>
      <w:r w:rsidR="00EC2B0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71</w:t>
      </w: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F74ED3" w:rsidRPr="00F74ED3" w:rsidRDefault="00F74ED3" w:rsidP="0070284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Каменпольевский фельдшерско-акушерский пункт учреждения здравоохранения </w:t>
      </w:r>
      <w:r w:rsidRPr="00F74ED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>Миорская центральная районная больница</w:t>
      </w:r>
      <w:r w:rsidRPr="00F74ED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27D7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2B08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тел. 8(02152) 5</w:t>
      </w:r>
      <w:r w:rsidR="00EC2B0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06</w:t>
      </w:r>
      <w:r w:rsidR="00EC2B0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25</w:t>
      </w:r>
    </w:p>
    <w:p w:rsidR="009777D1" w:rsidRDefault="00F74ED3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74ED3">
        <w:rPr>
          <w:rFonts w:ascii="Times New Roman" w:eastAsia="Times New Roman" w:hAnsi="Times New Roman" w:cs="Times New Roman"/>
          <w:sz w:val="30"/>
          <w:szCs w:val="30"/>
        </w:rPr>
        <w:t>Заболотьевский</w:t>
      </w:r>
      <w:proofErr w:type="spellEnd"/>
      <w:r w:rsidRPr="00F74ED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фельдшерско-акушерский пункт учреждения здравоохранения </w:t>
      </w:r>
      <w:r w:rsidRPr="00F74ED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F74ED3">
        <w:rPr>
          <w:rFonts w:ascii="Times New Roman" w:eastAsia="Times New Roman" w:hAnsi="Times New Roman" w:cs="Times New Roman"/>
          <w:sz w:val="30"/>
          <w:szCs w:val="30"/>
          <w:lang w:val="be-BY"/>
        </w:rPr>
        <w:t>Миорская центральная районная больница</w:t>
      </w:r>
      <w:r w:rsidRPr="00F74ED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4D0611" w:rsidRPr="009777D1">
        <w:rPr>
          <w:rFonts w:ascii="Times New Roman" w:hAnsi="Times New Roman"/>
          <w:sz w:val="30"/>
          <w:szCs w:val="30"/>
        </w:rPr>
        <w:t xml:space="preserve"> – тел. </w:t>
      </w:r>
      <w:r>
        <w:rPr>
          <w:rFonts w:ascii="Times New Roman" w:hAnsi="Times New Roman"/>
          <w:sz w:val="30"/>
          <w:szCs w:val="30"/>
        </w:rPr>
        <w:t>8(02152) 5</w:t>
      </w:r>
      <w:r w:rsidR="00EC2B0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84</w:t>
      </w:r>
      <w:r w:rsidR="00EC2B0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46 </w:t>
      </w:r>
    </w:p>
    <w:p w:rsidR="009777D1" w:rsidRPr="009777D1" w:rsidRDefault="009777D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Учреждения культуры</w:t>
      </w:r>
      <w:r w:rsidRPr="009777D1">
        <w:rPr>
          <w:rFonts w:ascii="Times New Roman" w:hAnsi="Times New Roman"/>
          <w:sz w:val="30"/>
          <w:szCs w:val="30"/>
        </w:rPr>
        <w:t xml:space="preserve">: </w:t>
      </w:r>
    </w:p>
    <w:p w:rsidR="00F74ED3" w:rsidRPr="00F74ED3" w:rsidRDefault="00EC2B08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Филиал «</w:t>
      </w:r>
      <w:proofErr w:type="spellStart"/>
      <w:r w:rsidR="00F74ED3" w:rsidRPr="00F74ED3">
        <w:rPr>
          <w:rFonts w:ascii="Times New Roman" w:hAnsi="Times New Roman"/>
          <w:sz w:val="30"/>
          <w:szCs w:val="30"/>
        </w:rPr>
        <w:t>Заболотьевская</w:t>
      </w:r>
      <w:proofErr w:type="spellEnd"/>
      <w:r w:rsidR="00F74ED3" w:rsidRPr="00F74ED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сельская </w:t>
      </w:r>
      <w:r w:rsidR="00F74ED3" w:rsidRPr="00F74ED3">
        <w:rPr>
          <w:rFonts w:ascii="Times New Roman" w:hAnsi="Times New Roman"/>
          <w:sz w:val="30"/>
          <w:szCs w:val="30"/>
        </w:rPr>
        <w:t>библиотека-клуб</w:t>
      </w:r>
      <w:r>
        <w:rPr>
          <w:rFonts w:ascii="Times New Roman" w:hAnsi="Times New Roman"/>
          <w:sz w:val="30"/>
          <w:szCs w:val="30"/>
        </w:rPr>
        <w:t>»</w:t>
      </w:r>
      <w:r w:rsidR="00F74ED3" w:rsidRPr="00F74ED3">
        <w:rPr>
          <w:rFonts w:ascii="Times New Roman" w:hAnsi="Times New Roman"/>
          <w:sz w:val="30"/>
          <w:szCs w:val="30"/>
        </w:rPr>
        <w:t xml:space="preserve"> государственного учреждения культуры «</w:t>
      </w:r>
      <w:proofErr w:type="spellStart"/>
      <w:r w:rsidR="00F74ED3" w:rsidRPr="00F74ED3">
        <w:rPr>
          <w:rFonts w:ascii="Times New Roman" w:hAnsi="Times New Roman"/>
          <w:sz w:val="30"/>
          <w:szCs w:val="30"/>
        </w:rPr>
        <w:t>Миорская</w:t>
      </w:r>
      <w:proofErr w:type="spellEnd"/>
      <w:r w:rsidR="00F74ED3" w:rsidRPr="00F74ED3">
        <w:rPr>
          <w:rFonts w:ascii="Times New Roman" w:hAnsi="Times New Roman"/>
          <w:sz w:val="30"/>
          <w:szCs w:val="30"/>
        </w:rPr>
        <w:t xml:space="preserve"> централизованная библиотечная система</w:t>
      </w:r>
      <w:r>
        <w:rPr>
          <w:rFonts w:ascii="Times New Roman" w:hAnsi="Times New Roman"/>
          <w:sz w:val="30"/>
          <w:szCs w:val="30"/>
        </w:rPr>
        <w:t xml:space="preserve"> </w:t>
      </w:r>
      <w:r w:rsidR="00F74ED3" w:rsidRPr="009777D1">
        <w:rPr>
          <w:rFonts w:ascii="Times New Roman" w:hAnsi="Times New Roman"/>
          <w:sz w:val="30"/>
          <w:szCs w:val="30"/>
        </w:rPr>
        <w:t xml:space="preserve">– тел. </w:t>
      </w:r>
      <w:r w:rsidR="00F74ED3">
        <w:rPr>
          <w:rFonts w:ascii="Times New Roman" w:hAnsi="Times New Roman"/>
          <w:sz w:val="30"/>
          <w:szCs w:val="30"/>
        </w:rPr>
        <w:t>8(02152) 5</w:t>
      </w:r>
      <w:r>
        <w:rPr>
          <w:rFonts w:ascii="Times New Roman" w:hAnsi="Times New Roman"/>
          <w:sz w:val="30"/>
          <w:szCs w:val="30"/>
        </w:rPr>
        <w:t xml:space="preserve"> </w:t>
      </w:r>
      <w:r w:rsidR="00F74ED3">
        <w:rPr>
          <w:rFonts w:ascii="Times New Roman" w:hAnsi="Times New Roman"/>
          <w:sz w:val="30"/>
          <w:szCs w:val="30"/>
        </w:rPr>
        <w:t>84</w:t>
      </w:r>
      <w:r>
        <w:rPr>
          <w:rFonts w:ascii="Times New Roman" w:hAnsi="Times New Roman"/>
          <w:sz w:val="30"/>
          <w:szCs w:val="30"/>
        </w:rPr>
        <w:t xml:space="preserve"> </w:t>
      </w:r>
      <w:r w:rsidR="00F74ED3">
        <w:rPr>
          <w:rFonts w:ascii="Times New Roman" w:hAnsi="Times New Roman"/>
          <w:sz w:val="30"/>
          <w:szCs w:val="30"/>
        </w:rPr>
        <w:t>22</w:t>
      </w:r>
      <w:r w:rsidR="00E450AB">
        <w:rPr>
          <w:rFonts w:ascii="Times New Roman" w:hAnsi="Times New Roman"/>
          <w:sz w:val="30"/>
          <w:szCs w:val="30"/>
        </w:rPr>
        <w:t>;</w:t>
      </w:r>
    </w:p>
    <w:p w:rsidR="004D0611" w:rsidRPr="009777D1" w:rsidRDefault="00EC2B08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Филиал «</w:t>
      </w:r>
      <w:r w:rsidR="00F74ED3" w:rsidRPr="00F74ED3">
        <w:rPr>
          <w:rFonts w:ascii="Times New Roman" w:hAnsi="Times New Roman"/>
          <w:sz w:val="30"/>
          <w:szCs w:val="30"/>
        </w:rPr>
        <w:t>Перебродская</w:t>
      </w:r>
      <w:r>
        <w:rPr>
          <w:rFonts w:ascii="Times New Roman" w:hAnsi="Times New Roman"/>
          <w:sz w:val="30"/>
          <w:szCs w:val="30"/>
        </w:rPr>
        <w:t xml:space="preserve"> сельская</w:t>
      </w:r>
      <w:r w:rsidR="00F74ED3" w:rsidRPr="00F74ED3">
        <w:rPr>
          <w:rFonts w:ascii="Times New Roman" w:hAnsi="Times New Roman"/>
          <w:sz w:val="30"/>
          <w:szCs w:val="30"/>
        </w:rPr>
        <w:t xml:space="preserve"> библиотека-клуб</w:t>
      </w:r>
      <w:r>
        <w:rPr>
          <w:rFonts w:ascii="Times New Roman" w:hAnsi="Times New Roman"/>
          <w:sz w:val="30"/>
          <w:szCs w:val="30"/>
        </w:rPr>
        <w:t>»</w:t>
      </w:r>
      <w:r w:rsidR="00F74ED3" w:rsidRPr="00F74ED3">
        <w:rPr>
          <w:rFonts w:ascii="Times New Roman" w:hAnsi="Times New Roman"/>
          <w:sz w:val="30"/>
          <w:szCs w:val="30"/>
        </w:rPr>
        <w:t xml:space="preserve"> государственного учреждения культуры «Миорская централ</w:t>
      </w:r>
      <w:r w:rsidR="00F74ED3">
        <w:rPr>
          <w:rFonts w:ascii="Times New Roman" w:hAnsi="Times New Roman"/>
          <w:sz w:val="30"/>
          <w:szCs w:val="30"/>
        </w:rPr>
        <w:t>изованная библиотечная система»</w:t>
      </w:r>
      <w:r>
        <w:rPr>
          <w:rFonts w:ascii="Times New Roman" w:hAnsi="Times New Roman"/>
          <w:sz w:val="30"/>
          <w:szCs w:val="30"/>
        </w:rPr>
        <w:t xml:space="preserve"> </w:t>
      </w:r>
      <w:r w:rsidR="00F74ED3" w:rsidRPr="009777D1">
        <w:rPr>
          <w:rFonts w:ascii="Times New Roman" w:hAnsi="Times New Roman"/>
          <w:sz w:val="30"/>
          <w:szCs w:val="30"/>
        </w:rPr>
        <w:t xml:space="preserve">– тел. </w:t>
      </w:r>
      <w:r w:rsidR="00F74ED3">
        <w:rPr>
          <w:rFonts w:ascii="Times New Roman" w:hAnsi="Times New Roman"/>
          <w:sz w:val="30"/>
          <w:szCs w:val="30"/>
        </w:rPr>
        <w:t xml:space="preserve">8(02152) 53806 </w:t>
      </w:r>
      <w:r w:rsidR="004D0611" w:rsidRPr="009777D1">
        <w:rPr>
          <w:rFonts w:ascii="Times New Roman" w:hAnsi="Times New Roman"/>
          <w:sz w:val="30"/>
          <w:szCs w:val="30"/>
        </w:rPr>
        <w:t xml:space="preserve"> </w:t>
      </w:r>
    </w:p>
    <w:p w:rsidR="009777D1" w:rsidRDefault="009777D1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Почтовые отделения</w:t>
      </w:r>
      <w:r w:rsidRPr="009777D1">
        <w:rPr>
          <w:rFonts w:ascii="Times New Roman" w:hAnsi="Times New Roman"/>
          <w:sz w:val="30"/>
          <w:szCs w:val="30"/>
        </w:rPr>
        <w:t>:</w:t>
      </w:r>
    </w:p>
    <w:p w:rsidR="004D0611" w:rsidRPr="0070284A" w:rsidRDefault="00EC2B08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F74ED3" w:rsidRPr="0070284A">
        <w:rPr>
          <w:rFonts w:ascii="Times New Roman" w:eastAsia="Times New Roman" w:hAnsi="Times New Roman" w:cs="Times New Roman"/>
          <w:sz w:val="30"/>
          <w:szCs w:val="30"/>
          <w:lang w:val="be-BY"/>
        </w:rPr>
        <w:t>очтовое</w:t>
      </w:r>
      <w:r w:rsidR="00627D7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F74ED3" w:rsidRPr="0070284A">
        <w:rPr>
          <w:rFonts w:ascii="Times New Roman" w:eastAsia="Times New Roman" w:hAnsi="Times New Roman" w:cs="Times New Roman"/>
          <w:sz w:val="30"/>
          <w:szCs w:val="30"/>
          <w:lang w:val="be-BY"/>
        </w:rPr>
        <w:t>отделение</w:t>
      </w:r>
      <w:r w:rsidR="00627D7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F74ED3" w:rsidRPr="0070284A">
        <w:rPr>
          <w:rFonts w:ascii="Times New Roman" w:eastAsia="Times New Roman" w:hAnsi="Times New Roman" w:cs="Times New Roman"/>
          <w:sz w:val="30"/>
          <w:szCs w:val="30"/>
          <w:lang w:val="be-BY"/>
        </w:rPr>
        <w:t>связи</w:t>
      </w:r>
      <w:r w:rsidR="00627D7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F74ED3" w:rsidRPr="0070284A">
        <w:rPr>
          <w:rFonts w:ascii="Times New Roman" w:eastAsia="Times New Roman" w:hAnsi="Times New Roman" w:cs="Times New Roman"/>
          <w:sz w:val="30"/>
          <w:szCs w:val="30"/>
          <w:lang w:val="be-BY"/>
        </w:rPr>
        <w:t>деревни Перебродье</w:t>
      </w:r>
      <w:r w:rsidR="00627D7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Глубокского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республиканского унитарного предприятия почтовой связи “Белпочта”</w:t>
      </w:r>
      <w:r w:rsidR="00627D7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C161CF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4D0611" w:rsidRPr="0070284A">
        <w:rPr>
          <w:rFonts w:ascii="Times New Roman" w:hAnsi="Times New Roman"/>
          <w:sz w:val="30"/>
          <w:szCs w:val="30"/>
        </w:rPr>
        <w:t xml:space="preserve"> – </w:t>
      </w:r>
      <w:r w:rsidR="00F74ED3" w:rsidRPr="0070284A">
        <w:rPr>
          <w:rFonts w:ascii="Times New Roman" w:hAnsi="Times New Roman"/>
          <w:sz w:val="30"/>
          <w:szCs w:val="30"/>
        </w:rPr>
        <w:t>тел. 8 (02152) 5</w:t>
      </w:r>
      <w:r>
        <w:rPr>
          <w:rFonts w:ascii="Times New Roman" w:hAnsi="Times New Roman"/>
          <w:sz w:val="30"/>
          <w:szCs w:val="30"/>
        </w:rPr>
        <w:t xml:space="preserve"> </w:t>
      </w:r>
      <w:r w:rsidR="00F74ED3" w:rsidRPr="0070284A">
        <w:rPr>
          <w:rFonts w:ascii="Times New Roman" w:hAnsi="Times New Roman"/>
          <w:sz w:val="30"/>
          <w:szCs w:val="30"/>
        </w:rPr>
        <w:t>38</w:t>
      </w:r>
      <w:r>
        <w:rPr>
          <w:rFonts w:ascii="Times New Roman" w:hAnsi="Times New Roman"/>
          <w:sz w:val="30"/>
          <w:szCs w:val="30"/>
        </w:rPr>
        <w:t xml:space="preserve"> </w:t>
      </w:r>
      <w:r w:rsidR="00F74ED3" w:rsidRPr="0070284A">
        <w:rPr>
          <w:rFonts w:ascii="Times New Roman" w:hAnsi="Times New Roman"/>
          <w:sz w:val="30"/>
          <w:szCs w:val="30"/>
        </w:rPr>
        <w:t>25</w:t>
      </w:r>
      <w:r w:rsidR="004D0611" w:rsidRPr="0070284A">
        <w:rPr>
          <w:rFonts w:ascii="Times New Roman" w:hAnsi="Times New Roman"/>
          <w:sz w:val="30"/>
          <w:szCs w:val="30"/>
        </w:rPr>
        <w:t xml:space="preserve"> </w:t>
      </w:r>
    </w:p>
    <w:p w:rsidR="004A1DBE" w:rsidRDefault="00EC2B08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4A1DBE" w:rsidRPr="004A1DBE" w:rsidRDefault="004A1DBE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Торговые объекты:</w:t>
      </w:r>
    </w:p>
    <w:p w:rsidR="004A1DBE" w:rsidRDefault="00F74ED3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74ED3">
        <w:rPr>
          <w:rFonts w:ascii="Times New Roman" w:hAnsi="Times New Roman"/>
          <w:sz w:val="30"/>
          <w:szCs w:val="30"/>
        </w:rPr>
        <w:t>Верхнедвинский</w:t>
      </w:r>
      <w:proofErr w:type="spellEnd"/>
      <w:r w:rsidRPr="00F74ED3">
        <w:rPr>
          <w:rFonts w:ascii="Times New Roman" w:hAnsi="Times New Roman"/>
          <w:sz w:val="30"/>
          <w:szCs w:val="30"/>
        </w:rPr>
        <w:t xml:space="preserve"> филиал Витебского областного потребительского общества магазин № 124 продукты д. </w:t>
      </w:r>
      <w:proofErr w:type="spellStart"/>
      <w:r w:rsidRPr="00F74ED3">
        <w:rPr>
          <w:rFonts w:ascii="Times New Roman" w:hAnsi="Times New Roman"/>
          <w:sz w:val="30"/>
          <w:szCs w:val="30"/>
        </w:rPr>
        <w:t>Миорки</w:t>
      </w:r>
      <w:proofErr w:type="spellEnd"/>
      <w:r w:rsidR="0084143A">
        <w:rPr>
          <w:rFonts w:ascii="Times New Roman" w:hAnsi="Times New Roman"/>
          <w:sz w:val="30"/>
          <w:szCs w:val="30"/>
        </w:rPr>
        <w:t xml:space="preserve"> </w:t>
      </w:r>
      <w:r w:rsidRPr="00F74ED3">
        <w:rPr>
          <w:rFonts w:ascii="Times New Roman" w:hAnsi="Times New Roman"/>
          <w:sz w:val="30"/>
          <w:szCs w:val="30"/>
        </w:rPr>
        <w:t>2</w:t>
      </w:r>
    </w:p>
    <w:p w:rsidR="00F74ED3" w:rsidRDefault="00F74ED3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74ED3">
        <w:rPr>
          <w:rFonts w:ascii="Times New Roman" w:hAnsi="Times New Roman"/>
          <w:sz w:val="30"/>
          <w:szCs w:val="30"/>
        </w:rPr>
        <w:t>Верхнедвинский</w:t>
      </w:r>
      <w:proofErr w:type="spellEnd"/>
      <w:r w:rsidRPr="00F74ED3">
        <w:rPr>
          <w:rFonts w:ascii="Times New Roman" w:hAnsi="Times New Roman"/>
          <w:sz w:val="30"/>
          <w:szCs w:val="30"/>
        </w:rPr>
        <w:t xml:space="preserve"> филиал Витебского областного потребительского общества магазин № 121 продукты д. Перебродье</w:t>
      </w:r>
      <w:r>
        <w:rPr>
          <w:rFonts w:ascii="Times New Roman" w:hAnsi="Times New Roman"/>
          <w:sz w:val="30"/>
          <w:szCs w:val="30"/>
        </w:rPr>
        <w:t xml:space="preserve"> – тел. 8 (02152) 5</w:t>
      </w:r>
      <w:r w:rsidR="00C161C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38</w:t>
      </w:r>
      <w:r w:rsidR="00C161C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08</w:t>
      </w:r>
    </w:p>
    <w:p w:rsidR="004D0611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A1DBE" w:rsidRPr="009777D1" w:rsidRDefault="004D0611" w:rsidP="0070284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777D1">
        <w:rPr>
          <w:rFonts w:ascii="Times New Roman" w:hAnsi="Times New Roman"/>
          <w:b/>
          <w:sz w:val="30"/>
          <w:szCs w:val="30"/>
        </w:rPr>
        <w:t>Памятники истории и культуры</w:t>
      </w:r>
      <w:r w:rsidRPr="009777D1">
        <w:rPr>
          <w:rFonts w:ascii="Times New Roman" w:hAnsi="Times New Roman"/>
          <w:sz w:val="30"/>
          <w:szCs w:val="30"/>
        </w:rPr>
        <w:t>:</w:t>
      </w:r>
    </w:p>
    <w:tbl>
      <w:tblPr>
        <w:tblStyle w:val="a4"/>
        <w:tblW w:w="0" w:type="auto"/>
        <w:tblLook w:val="04A0"/>
      </w:tblPr>
      <w:tblGrid>
        <w:gridCol w:w="5777"/>
        <w:gridCol w:w="3851"/>
      </w:tblGrid>
      <w:tr w:rsidR="004A1DBE" w:rsidTr="00D45D7D">
        <w:tc>
          <w:tcPr>
            <w:tcW w:w="5777" w:type="dxa"/>
          </w:tcPr>
          <w:p w:rsidR="004A1DBE" w:rsidRDefault="004A1DBE" w:rsidP="00702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851" w:type="dxa"/>
          </w:tcPr>
          <w:p w:rsidR="004A1DBE" w:rsidRDefault="004A1DBE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  <w:p w:rsidR="00C161CF" w:rsidRDefault="00C161CF" w:rsidP="00702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DBE" w:rsidTr="00D45D7D">
        <w:tc>
          <w:tcPr>
            <w:tcW w:w="5777" w:type="dxa"/>
          </w:tcPr>
          <w:p w:rsidR="004A1DBE" w:rsidRPr="00D45D7D" w:rsidRDefault="00627D78" w:rsidP="004670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D45D7D" w:rsidRPr="00D45D7D">
              <w:rPr>
                <w:rFonts w:ascii="Times New Roman" w:hAnsi="Times New Roman"/>
                <w:sz w:val="26"/>
                <w:szCs w:val="26"/>
              </w:rPr>
              <w:t xml:space="preserve">садебный дом  </w:t>
            </w:r>
          </w:p>
        </w:tc>
        <w:tc>
          <w:tcPr>
            <w:tcW w:w="3851" w:type="dxa"/>
          </w:tcPr>
          <w:p w:rsidR="004A1DBE" w:rsidRPr="00D45D7D" w:rsidRDefault="00D45D7D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д. Осада Дедино</w:t>
            </w:r>
          </w:p>
        </w:tc>
      </w:tr>
      <w:tr w:rsidR="00D45D7D" w:rsidTr="00D45D7D">
        <w:tc>
          <w:tcPr>
            <w:tcW w:w="5777" w:type="dxa"/>
          </w:tcPr>
          <w:p w:rsidR="00D45D7D" w:rsidRPr="00D45D7D" w:rsidRDefault="004670AA" w:rsidP="004670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D45D7D" w:rsidRPr="00D45D7D">
              <w:rPr>
                <w:rFonts w:ascii="Times New Roman" w:hAnsi="Times New Roman"/>
                <w:sz w:val="26"/>
                <w:szCs w:val="26"/>
              </w:rPr>
              <w:t>ывшая усадьба</w:t>
            </w:r>
          </w:p>
        </w:tc>
        <w:tc>
          <w:tcPr>
            <w:tcW w:w="3851" w:type="dxa"/>
          </w:tcPr>
          <w:p w:rsidR="00D45D7D" w:rsidRPr="00D45D7D" w:rsidRDefault="00D45D7D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д. Каменполье</w:t>
            </w:r>
          </w:p>
        </w:tc>
      </w:tr>
      <w:tr w:rsidR="00D45D7D" w:rsidTr="00D45D7D">
        <w:tc>
          <w:tcPr>
            <w:tcW w:w="5777" w:type="dxa"/>
          </w:tcPr>
          <w:p w:rsidR="00D45D7D" w:rsidRPr="004670AA" w:rsidRDefault="00DF3C44" w:rsidP="00DF3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C44">
              <w:rPr>
                <w:rFonts w:ascii="Times New Roman" w:hAnsi="Times New Roman" w:cs="Times New Roman"/>
                <w:sz w:val="26"/>
                <w:szCs w:val="26"/>
              </w:rPr>
              <w:t xml:space="preserve">Религиозная организация «Религиозная община Свято-Успенская старообрядческая церковь в </w:t>
            </w:r>
            <w:proofErr w:type="spellStart"/>
            <w:r w:rsidRPr="00DF3C4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DF3C44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DF3C44">
              <w:rPr>
                <w:rFonts w:ascii="Times New Roman" w:hAnsi="Times New Roman" w:cs="Times New Roman"/>
                <w:sz w:val="26"/>
                <w:szCs w:val="26"/>
              </w:rPr>
              <w:t>ивники</w:t>
            </w:r>
            <w:proofErr w:type="spellEnd"/>
            <w:r w:rsidRPr="00DF3C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3C44">
              <w:rPr>
                <w:rFonts w:ascii="Times New Roman" w:hAnsi="Times New Roman" w:cs="Times New Roman"/>
                <w:sz w:val="26"/>
                <w:szCs w:val="26"/>
              </w:rPr>
              <w:t>Миорского</w:t>
            </w:r>
            <w:proofErr w:type="spellEnd"/>
            <w:r w:rsidRPr="00DF3C44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proofErr w:type="spellStart"/>
            <w:r w:rsidRPr="00DF3C44">
              <w:rPr>
                <w:rFonts w:ascii="Times New Roman" w:hAnsi="Times New Roman" w:cs="Times New Roman"/>
                <w:sz w:val="26"/>
                <w:szCs w:val="26"/>
              </w:rPr>
              <w:t>Древлеправославной</w:t>
            </w:r>
            <w:proofErr w:type="spellEnd"/>
            <w:r w:rsidRPr="00DF3C44">
              <w:rPr>
                <w:rFonts w:ascii="Times New Roman" w:hAnsi="Times New Roman" w:cs="Times New Roman"/>
                <w:sz w:val="26"/>
                <w:szCs w:val="26"/>
              </w:rPr>
              <w:t xml:space="preserve"> Поморской Церкви в Республике Беларусь»</w:t>
            </w:r>
          </w:p>
        </w:tc>
        <w:tc>
          <w:tcPr>
            <w:tcW w:w="3851" w:type="dxa"/>
          </w:tcPr>
          <w:p w:rsidR="00D45D7D" w:rsidRPr="00D45D7D" w:rsidRDefault="00D45D7D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D45D7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45D7D">
              <w:rPr>
                <w:rFonts w:ascii="Times New Roman" w:hAnsi="Times New Roman"/>
                <w:sz w:val="26"/>
                <w:szCs w:val="26"/>
              </w:rPr>
              <w:t>Нивники</w:t>
            </w:r>
            <w:proofErr w:type="spellEnd"/>
          </w:p>
        </w:tc>
      </w:tr>
      <w:tr w:rsidR="00D45D7D" w:rsidTr="00D45D7D">
        <w:tc>
          <w:tcPr>
            <w:tcW w:w="5777" w:type="dxa"/>
          </w:tcPr>
          <w:p w:rsidR="00D45D7D" w:rsidRPr="00D45D7D" w:rsidRDefault="00D45D7D" w:rsidP="00D45D7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Перебродский</w:t>
            </w:r>
            <w:proofErr w:type="spellEnd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Валун </w:t>
            </w:r>
            <w:proofErr w:type="spellStart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Следовик</w:t>
            </w:r>
            <w:proofErr w:type="spellEnd"/>
          </w:p>
        </w:tc>
        <w:tc>
          <w:tcPr>
            <w:tcW w:w="3851" w:type="dxa"/>
          </w:tcPr>
          <w:p w:rsidR="00D45D7D" w:rsidRDefault="00D45D7D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Перебродье</w:t>
            </w:r>
          </w:p>
        </w:tc>
      </w:tr>
      <w:tr w:rsidR="00D45D7D" w:rsidTr="00D45D7D">
        <w:tc>
          <w:tcPr>
            <w:tcW w:w="5777" w:type="dxa"/>
          </w:tcPr>
          <w:p w:rsidR="00D45D7D" w:rsidRPr="00D45D7D" w:rsidRDefault="00D45D7D" w:rsidP="00D45D7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Янопольский</w:t>
            </w:r>
            <w:proofErr w:type="spellEnd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Большой Камень</w:t>
            </w:r>
          </w:p>
        </w:tc>
        <w:tc>
          <w:tcPr>
            <w:tcW w:w="3851" w:type="dxa"/>
          </w:tcPr>
          <w:p w:rsidR="00D45D7D" w:rsidRDefault="00D45D7D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2757FE">
              <w:rPr>
                <w:rFonts w:ascii="Times New Roman" w:hAnsi="Times New Roman"/>
                <w:sz w:val="26"/>
                <w:szCs w:val="26"/>
              </w:rPr>
              <w:t>Буково</w:t>
            </w:r>
          </w:p>
        </w:tc>
      </w:tr>
      <w:tr w:rsidR="00D45D7D" w:rsidTr="00D45D7D">
        <w:tc>
          <w:tcPr>
            <w:tcW w:w="5777" w:type="dxa"/>
          </w:tcPr>
          <w:p w:rsidR="00D45D7D" w:rsidRPr="00D45D7D" w:rsidRDefault="00D45D7D" w:rsidP="00D45D7D">
            <w:pPr>
              <w:rPr>
                <w:rFonts w:ascii="Calibri" w:eastAsia="Calibri" w:hAnsi="Calibri" w:cs="Times New Roman"/>
                <w:b/>
                <w:bCs/>
                <w:i/>
                <w:iCs/>
                <w:sz w:val="26"/>
                <w:szCs w:val="26"/>
                <w:highlight w:val="yellow"/>
                <w:u w:val="single"/>
                <w:lang w:eastAsia="en-US"/>
              </w:rPr>
            </w:pPr>
            <w:proofErr w:type="spellStart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Буяновский</w:t>
            </w:r>
            <w:proofErr w:type="spellEnd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Погурок</w:t>
            </w:r>
            <w:proofErr w:type="spellEnd"/>
            <w:r w:rsidRPr="00D45D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3851" w:type="dxa"/>
          </w:tcPr>
          <w:p w:rsidR="00D45D7D" w:rsidRPr="00D45D7D" w:rsidRDefault="00D45D7D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Буяново</w:t>
            </w:r>
            <w:proofErr w:type="spellEnd"/>
          </w:p>
        </w:tc>
      </w:tr>
      <w:tr w:rsidR="00D45D7D" w:rsidTr="00D45D7D">
        <w:tc>
          <w:tcPr>
            <w:tcW w:w="5777" w:type="dxa"/>
          </w:tcPr>
          <w:p w:rsidR="00D45D7D" w:rsidRPr="00D45D7D" w:rsidRDefault="00D45D7D" w:rsidP="00D45D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3851" w:type="dxa"/>
          </w:tcPr>
          <w:p w:rsidR="00D45D7D" w:rsidRPr="00D45D7D" w:rsidRDefault="00D45D7D" w:rsidP="004670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 xml:space="preserve">д. Заболотье </w:t>
            </w:r>
          </w:p>
        </w:tc>
      </w:tr>
      <w:tr w:rsidR="004670AA" w:rsidTr="00D45D7D">
        <w:tc>
          <w:tcPr>
            <w:tcW w:w="5777" w:type="dxa"/>
          </w:tcPr>
          <w:p w:rsidR="004670AA" w:rsidRPr="00D45D7D" w:rsidRDefault="004670AA" w:rsidP="00D45D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Обелиск</w:t>
            </w:r>
          </w:p>
        </w:tc>
        <w:tc>
          <w:tcPr>
            <w:tcW w:w="3851" w:type="dxa"/>
          </w:tcPr>
          <w:p w:rsidR="004670AA" w:rsidRPr="00D45D7D" w:rsidRDefault="004670AA" w:rsidP="00D45D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д. Перебродье</w:t>
            </w:r>
          </w:p>
        </w:tc>
      </w:tr>
      <w:tr w:rsidR="004670AA" w:rsidTr="00D45D7D">
        <w:tc>
          <w:tcPr>
            <w:tcW w:w="5777" w:type="dxa"/>
          </w:tcPr>
          <w:p w:rsidR="004670AA" w:rsidRPr="00D45D7D" w:rsidRDefault="004670AA" w:rsidP="00D45D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lastRenderedPageBreak/>
              <w:t>Обелиск</w:t>
            </w:r>
          </w:p>
        </w:tc>
        <w:tc>
          <w:tcPr>
            <w:tcW w:w="3851" w:type="dxa"/>
          </w:tcPr>
          <w:p w:rsidR="004670AA" w:rsidRPr="00D45D7D" w:rsidRDefault="004670AA" w:rsidP="00D45D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Каменполье</w:t>
            </w:r>
            <w:r w:rsidRPr="00D45D7D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</w:tr>
    </w:tbl>
    <w:p w:rsidR="004D0611" w:rsidRDefault="004D0611" w:rsidP="00702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2068F5" w:rsidRDefault="002068F5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2068F5" w:rsidRDefault="002068F5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684A65" w:rsidRDefault="00684A65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684A65" w:rsidRDefault="00684A65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A1DBE" w:rsidRDefault="004A1DBE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Воинские захоронения, захоронения мирных жителей:</w:t>
      </w:r>
    </w:p>
    <w:p w:rsidR="004A1DBE" w:rsidRDefault="004A1DBE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5777"/>
        <w:gridCol w:w="3851"/>
      </w:tblGrid>
      <w:tr w:rsidR="004A1DBE" w:rsidTr="00D45D7D">
        <w:tc>
          <w:tcPr>
            <w:tcW w:w="5777" w:type="dxa"/>
          </w:tcPr>
          <w:p w:rsidR="004A1DBE" w:rsidRPr="00D45D7D" w:rsidRDefault="004A1DBE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851" w:type="dxa"/>
          </w:tcPr>
          <w:p w:rsidR="004A1DBE" w:rsidRDefault="004A1DBE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  <w:p w:rsidR="00C161CF" w:rsidRPr="00D45D7D" w:rsidRDefault="00C161CF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1DBE" w:rsidTr="00D45D7D">
        <w:tc>
          <w:tcPr>
            <w:tcW w:w="5777" w:type="dxa"/>
          </w:tcPr>
          <w:p w:rsidR="004A1DBE" w:rsidRPr="00D45D7D" w:rsidRDefault="004670AA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 м</w:t>
            </w:r>
            <w:r w:rsidR="00F74ED3" w:rsidRPr="00D45D7D">
              <w:rPr>
                <w:rFonts w:ascii="Times New Roman" w:hAnsi="Times New Roman"/>
                <w:sz w:val="26"/>
                <w:szCs w:val="26"/>
              </w:rPr>
              <w:t>огила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2237</w:t>
            </w:r>
          </w:p>
        </w:tc>
        <w:tc>
          <w:tcPr>
            <w:tcW w:w="3851" w:type="dxa"/>
          </w:tcPr>
          <w:p w:rsidR="004A1DBE" w:rsidRPr="00D45D7D" w:rsidRDefault="00F74ED3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D7D">
              <w:rPr>
                <w:rFonts w:ascii="Times New Roman" w:hAnsi="Times New Roman"/>
                <w:sz w:val="26"/>
                <w:szCs w:val="26"/>
              </w:rPr>
              <w:t>д. Каменполье</w:t>
            </w:r>
          </w:p>
        </w:tc>
      </w:tr>
    </w:tbl>
    <w:p w:rsidR="004A1DBE" w:rsidRPr="004A1DBE" w:rsidRDefault="004A1DBE" w:rsidP="0070284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D0611" w:rsidRDefault="004D0611" w:rsidP="00702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4A1DBE">
        <w:rPr>
          <w:rFonts w:ascii="Times New Roman" w:hAnsi="Times New Roman"/>
          <w:b/>
          <w:sz w:val="30"/>
          <w:szCs w:val="30"/>
        </w:rPr>
        <w:t>Предприятия и организации</w:t>
      </w:r>
      <w:r w:rsidR="004A1DBE">
        <w:rPr>
          <w:rFonts w:ascii="Times New Roman" w:hAnsi="Times New Roman"/>
          <w:b/>
          <w:sz w:val="30"/>
          <w:szCs w:val="30"/>
        </w:rPr>
        <w:t>:</w:t>
      </w:r>
    </w:p>
    <w:p w:rsidR="002068F5" w:rsidRPr="002068F5" w:rsidRDefault="002068F5" w:rsidP="002068F5">
      <w:pPr>
        <w:pStyle w:val="a3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6912"/>
        <w:gridCol w:w="2942"/>
      </w:tblGrid>
      <w:tr w:rsidR="004A1DBE" w:rsidRPr="004A1DBE" w:rsidTr="004A1DBE">
        <w:tc>
          <w:tcPr>
            <w:tcW w:w="6912" w:type="dxa"/>
          </w:tcPr>
          <w:p w:rsidR="004A1DBE" w:rsidRPr="004A1DBE" w:rsidRDefault="004A1DBE" w:rsidP="00702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BE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942" w:type="dxa"/>
          </w:tcPr>
          <w:p w:rsidR="004A1DBE" w:rsidRDefault="00C161CF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  <w:p w:rsidR="00C161CF" w:rsidRPr="004A1DBE" w:rsidRDefault="00C161CF" w:rsidP="00702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DBE" w:rsidRPr="004A1DBE" w:rsidTr="004A1DBE">
        <w:tc>
          <w:tcPr>
            <w:tcW w:w="6912" w:type="dxa"/>
          </w:tcPr>
          <w:p w:rsidR="004A1DBE" w:rsidRPr="00AD52D5" w:rsidRDefault="004670AA" w:rsidP="004670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Открытое акционерное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«Миорский райагросервис»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2" w:type="dxa"/>
          </w:tcPr>
          <w:p w:rsidR="004A1DBE" w:rsidRPr="00AD52D5" w:rsidRDefault="00C161CF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5 24 71</w:t>
            </w:r>
          </w:p>
        </w:tc>
      </w:tr>
      <w:tr w:rsidR="00952AC2" w:rsidRPr="004A1DBE" w:rsidTr="004A1DBE">
        <w:tc>
          <w:tcPr>
            <w:tcW w:w="6912" w:type="dxa"/>
          </w:tcPr>
          <w:p w:rsidR="00952AC2" w:rsidRPr="00AD52D5" w:rsidRDefault="004670AA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роизводственное унитарное предприятие коммунальной собственности «Миорский»</w:t>
            </w:r>
          </w:p>
        </w:tc>
        <w:tc>
          <w:tcPr>
            <w:tcW w:w="2942" w:type="dxa"/>
          </w:tcPr>
          <w:p w:rsidR="00952AC2" w:rsidRPr="00AD52D5" w:rsidRDefault="003E17D0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2D5">
              <w:rPr>
                <w:rFonts w:ascii="Times New Roman" w:hAnsi="Times New Roman"/>
                <w:sz w:val="26"/>
                <w:szCs w:val="26"/>
              </w:rPr>
              <w:t>5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30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  <w:tr w:rsidR="00952AC2" w:rsidRPr="004A1DBE" w:rsidTr="004A1DBE">
        <w:tc>
          <w:tcPr>
            <w:tcW w:w="6912" w:type="dxa"/>
          </w:tcPr>
          <w:p w:rsidR="00952AC2" w:rsidRPr="00AD52D5" w:rsidRDefault="004670AA" w:rsidP="007028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3E17D0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роизводственный участок Перебродье унитарного предприятия жилищно-коммунального хозяйства Миорского района</w:t>
            </w:r>
          </w:p>
        </w:tc>
        <w:tc>
          <w:tcPr>
            <w:tcW w:w="2942" w:type="dxa"/>
          </w:tcPr>
          <w:p w:rsidR="00952AC2" w:rsidRPr="00AD52D5" w:rsidRDefault="003E17D0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2D5">
              <w:rPr>
                <w:rFonts w:ascii="Times New Roman" w:hAnsi="Times New Roman"/>
                <w:sz w:val="26"/>
                <w:szCs w:val="26"/>
              </w:rPr>
              <w:t>5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24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952AC2" w:rsidRPr="004A1DBE" w:rsidTr="004A1DBE">
        <w:tc>
          <w:tcPr>
            <w:tcW w:w="6912" w:type="dxa"/>
          </w:tcPr>
          <w:p w:rsidR="00952AC2" w:rsidRPr="00AD52D5" w:rsidRDefault="004670AA" w:rsidP="007028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илиал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Детский санаторий «Росинка» открытого акционерного общества «</w:t>
            </w:r>
            <w:proofErr w:type="spellStart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Белагроздравница</w:t>
            </w:r>
            <w:proofErr w:type="spellEnd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952AC2" w:rsidRPr="00AD52D5" w:rsidRDefault="003E17D0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2D5">
              <w:rPr>
                <w:rFonts w:ascii="Times New Roman" w:hAnsi="Times New Roman"/>
                <w:sz w:val="26"/>
                <w:szCs w:val="26"/>
              </w:rPr>
              <w:t>5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62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952AC2" w:rsidRPr="004A1DBE" w:rsidTr="004A1DBE">
        <w:tc>
          <w:tcPr>
            <w:tcW w:w="6912" w:type="dxa"/>
          </w:tcPr>
          <w:p w:rsidR="00952AC2" w:rsidRPr="00AD52D5" w:rsidRDefault="004670AA" w:rsidP="007028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бщество с дополнительной ответственностью «Актам</w:t>
            </w:r>
            <w:r w:rsidR="0084143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952AC2" w:rsidRPr="00AD52D5" w:rsidRDefault="003E17D0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2D5">
              <w:rPr>
                <w:rFonts w:ascii="Times New Roman" w:hAnsi="Times New Roman"/>
                <w:sz w:val="26"/>
                <w:szCs w:val="26"/>
              </w:rPr>
              <w:t>5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38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952AC2" w:rsidRPr="004A1DBE" w:rsidTr="004A1DBE">
        <w:tc>
          <w:tcPr>
            <w:tcW w:w="6912" w:type="dxa"/>
          </w:tcPr>
          <w:p w:rsidR="00952AC2" w:rsidRPr="00AD52D5" w:rsidRDefault="004670AA" w:rsidP="007028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осударственное лесохозяйственное учреждение «</w:t>
            </w:r>
            <w:proofErr w:type="spellStart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Дисненский</w:t>
            </w:r>
            <w:proofErr w:type="spellEnd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лесхоз» </w:t>
            </w:r>
            <w:proofErr w:type="spellStart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Перебродское</w:t>
            </w:r>
            <w:proofErr w:type="spellEnd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лесничество</w:t>
            </w:r>
          </w:p>
        </w:tc>
        <w:tc>
          <w:tcPr>
            <w:tcW w:w="2942" w:type="dxa"/>
          </w:tcPr>
          <w:p w:rsidR="00952AC2" w:rsidRPr="00AD52D5" w:rsidRDefault="003E17D0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52D5">
              <w:rPr>
                <w:rFonts w:ascii="Times New Roman" w:hAnsi="Times New Roman"/>
                <w:sz w:val="26"/>
                <w:szCs w:val="26"/>
              </w:rPr>
              <w:t>5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38</w:t>
            </w:r>
            <w:r w:rsidR="00C16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52D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</w:tr>
      <w:tr w:rsidR="00952AC2" w:rsidRPr="004A1DBE" w:rsidTr="004A1DBE">
        <w:tc>
          <w:tcPr>
            <w:tcW w:w="6912" w:type="dxa"/>
          </w:tcPr>
          <w:p w:rsidR="00952AC2" w:rsidRPr="00AD52D5" w:rsidRDefault="004670AA" w:rsidP="007028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бщество с ограниченной ответственностью «</w:t>
            </w:r>
            <w:proofErr w:type="spellStart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Обстерно</w:t>
            </w:r>
            <w:proofErr w:type="spellEnd"/>
            <w:r w:rsidR="00952AC2" w:rsidRPr="00AD52D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952AC2" w:rsidRPr="00AD52D5" w:rsidRDefault="00C161CF" w:rsidP="007028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5 62 76</w:t>
            </w:r>
          </w:p>
        </w:tc>
      </w:tr>
    </w:tbl>
    <w:p w:rsidR="004A1DBE" w:rsidRDefault="004A1DBE" w:rsidP="0070284A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952AC2" w:rsidRDefault="00AD52D5" w:rsidP="0070284A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952AC2" w:rsidRPr="003E17D0" w:rsidRDefault="00952AC2" w:rsidP="0070284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52AC2" w:rsidRPr="003E17D0" w:rsidSect="009777D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611"/>
    <w:rsid w:val="000A43C3"/>
    <w:rsid w:val="000C3902"/>
    <w:rsid w:val="00122A06"/>
    <w:rsid w:val="001C67C8"/>
    <w:rsid w:val="002068F5"/>
    <w:rsid w:val="002757FE"/>
    <w:rsid w:val="002B591C"/>
    <w:rsid w:val="002C777E"/>
    <w:rsid w:val="003A68E6"/>
    <w:rsid w:val="003E17D0"/>
    <w:rsid w:val="003F217B"/>
    <w:rsid w:val="003F72BA"/>
    <w:rsid w:val="00400270"/>
    <w:rsid w:val="004670AA"/>
    <w:rsid w:val="004A1DBE"/>
    <w:rsid w:val="004A68F8"/>
    <w:rsid w:val="004D0611"/>
    <w:rsid w:val="0052581A"/>
    <w:rsid w:val="00571958"/>
    <w:rsid w:val="005D56B9"/>
    <w:rsid w:val="00627D78"/>
    <w:rsid w:val="0066612A"/>
    <w:rsid w:val="00674E45"/>
    <w:rsid w:val="00684A65"/>
    <w:rsid w:val="00686F39"/>
    <w:rsid w:val="006A7BDD"/>
    <w:rsid w:val="0070284A"/>
    <w:rsid w:val="00734C3F"/>
    <w:rsid w:val="007B7FDE"/>
    <w:rsid w:val="007C432D"/>
    <w:rsid w:val="0084143A"/>
    <w:rsid w:val="00862DA5"/>
    <w:rsid w:val="00864973"/>
    <w:rsid w:val="008656C1"/>
    <w:rsid w:val="00952AC2"/>
    <w:rsid w:val="009777D1"/>
    <w:rsid w:val="009C08DC"/>
    <w:rsid w:val="00A021E5"/>
    <w:rsid w:val="00A1251B"/>
    <w:rsid w:val="00A808A9"/>
    <w:rsid w:val="00AB11E4"/>
    <w:rsid w:val="00AD52D5"/>
    <w:rsid w:val="00B51295"/>
    <w:rsid w:val="00B86087"/>
    <w:rsid w:val="00BC3E5F"/>
    <w:rsid w:val="00C161CF"/>
    <w:rsid w:val="00D13B8A"/>
    <w:rsid w:val="00D45D7D"/>
    <w:rsid w:val="00D729F0"/>
    <w:rsid w:val="00D772DB"/>
    <w:rsid w:val="00DF3C44"/>
    <w:rsid w:val="00E3090D"/>
    <w:rsid w:val="00E450AB"/>
    <w:rsid w:val="00E64E71"/>
    <w:rsid w:val="00E715EA"/>
    <w:rsid w:val="00EC2B08"/>
    <w:rsid w:val="00F74ED3"/>
    <w:rsid w:val="00FE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E1D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1D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1D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1D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1D3C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FE1D3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E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D3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952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unhideWhenUsed/>
    <w:rsid w:val="004A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E1D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1D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1D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1D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1D3C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FE1D3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E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D3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952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2024-04-18T08:43:00Z</cp:lastPrinted>
  <dcterms:created xsi:type="dcterms:W3CDTF">2025-01-22T09:10:00Z</dcterms:created>
  <dcterms:modified xsi:type="dcterms:W3CDTF">2025-06-16T08:35:00Z</dcterms:modified>
</cp:coreProperties>
</file>