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ED" w:rsidRPr="00B238ED" w:rsidRDefault="00B238ED" w:rsidP="00B23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38ED">
        <w:rPr>
          <w:rFonts w:ascii="Times New Roman" w:hAnsi="Times New Roman" w:cs="Times New Roman"/>
          <w:sz w:val="28"/>
          <w:szCs w:val="28"/>
        </w:rPr>
        <w:t>УТВЕРЖДЕНЫ НОВЫЕ ПРАВИЛА ПО ОХРАНЕ ТРУДА</w:t>
      </w:r>
    </w:p>
    <w:p w:rsidR="00B238ED" w:rsidRPr="000642BC" w:rsidRDefault="000642BC" w:rsidP="00B238ED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642BC">
        <w:rPr>
          <w:rFonts w:ascii="Times New Roman" w:hAnsi="Times New Roman" w:cs="Times New Roman"/>
          <w:caps/>
          <w:sz w:val="28"/>
          <w:szCs w:val="28"/>
        </w:rPr>
        <w:t xml:space="preserve">при </w:t>
      </w:r>
      <w:r w:rsidR="003D1864" w:rsidRPr="003D1864">
        <w:rPr>
          <w:rFonts w:ascii="Times New Roman" w:hAnsi="Times New Roman" w:cs="Times New Roman"/>
          <w:caps/>
          <w:sz w:val="28"/>
          <w:szCs w:val="28"/>
        </w:rPr>
        <w:t>ХОЛОДНОЙ ОБРАБОТКЕ МЕТАЛЛОВ</w:t>
      </w:r>
    </w:p>
    <w:p w:rsidR="00B238ED" w:rsidRPr="00B238ED" w:rsidRDefault="00B238ED" w:rsidP="00B238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BED" w:rsidRDefault="00D54BED" w:rsidP="00B23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BED" w:rsidRDefault="004A0401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D54BED" w:rsidRPr="00B21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864">
        <w:rPr>
          <w:rFonts w:ascii="Times New Roman" w:hAnsi="Times New Roman" w:cs="Times New Roman"/>
          <w:b/>
          <w:sz w:val="28"/>
          <w:szCs w:val="28"/>
        </w:rPr>
        <w:t>июля</w:t>
      </w:r>
      <w:r w:rsidR="00D54BED" w:rsidRPr="00B2135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D1864">
        <w:rPr>
          <w:rFonts w:ascii="Times New Roman" w:hAnsi="Times New Roman" w:cs="Times New Roman"/>
          <w:b/>
          <w:sz w:val="28"/>
          <w:szCs w:val="28"/>
        </w:rPr>
        <w:t>4</w:t>
      </w:r>
      <w:r w:rsidR="00D54BED" w:rsidRPr="00B2135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54BED" w:rsidRPr="00B21356">
        <w:rPr>
          <w:rFonts w:ascii="Times New Roman" w:hAnsi="Times New Roman" w:cs="Times New Roman"/>
          <w:sz w:val="28"/>
          <w:szCs w:val="28"/>
        </w:rPr>
        <w:t xml:space="preserve"> вступило в силу </w:t>
      </w:r>
      <w:r w:rsidR="00785016" w:rsidRPr="00B21356">
        <w:rPr>
          <w:rFonts w:ascii="Times New Roman" w:hAnsi="Times New Roman" w:cs="Times New Roman"/>
          <w:sz w:val="28"/>
          <w:szCs w:val="28"/>
        </w:rPr>
        <w:t xml:space="preserve">постановление Министерства труда и социальной защиты </w:t>
      </w:r>
      <w:r w:rsidR="00D54BED" w:rsidRPr="00B21356">
        <w:rPr>
          <w:rFonts w:ascii="Times New Roman" w:hAnsi="Times New Roman" w:cs="Times New Roman"/>
          <w:sz w:val="28"/>
          <w:szCs w:val="28"/>
        </w:rPr>
        <w:t xml:space="preserve">Республики Беларусь и </w:t>
      </w:r>
      <w:r w:rsidR="003D1864" w:rsidRPr="003D1864">
        <w:rPr>
          <w:rFonts w:ascii="Times New Roman" w:hAnsi="Times New Roman" w:cs="Times New Roman"/>
          <w:sz w:val="28"/>
          <w:szCs w:val="28"/>
        </w:rPr>
        <w:t>Министерства                                                        промышленности</w:t>
      </w:r>
      <w:r w:rsidR="003D1864">
        <w:rPr>
          <w:rFonts w:ascii="Times New Roman" w:hAnsi="Times New Roman" w:cs="Times New Roman"/>
          <w:sz w:val="28"/>
          <w:szCs w:val="28"/>
        </w:rPr>
        <w:t xml:space="preserve"> </w:t>
      </w:r>
      <w:r w:rsidR="003D1864" w:rsidRPr="003D1864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3D1864">
        <w:rPr>
          <w:rFonts w:ascii="Times New Roman" w:hAnsi="Times New Roman" w:cs="Times New Roman"/>
          <w:sz w:val="28"/>
          <w:szCs w:val="28"/>
        </w:rPr>
        <w:t xml:space="preserve"> от</w:t>
      </w:r>
      <w:r w:rsidR="003D1864" w:rsidRPr="003D1864">
        <w:rPr>
          <w:rFonts w:ascii="Times New Roman" w:hAnsi="Times New Roman" w:cs="Times New Roman"/>
          <w:sz w:val="28"/>
          <w:szCs w:val="28"/>
        </w:rPr>
        <w:t xml:space="preserve"> 25.04.2024 N 24/11</w:t>
      </w:r>
      <w:r w:rsidR="00D54BED" w:rsidRPr="00B21356">
        <w:rPr>
          <w:rFonts w:ascii="Times New Roman" w:hAnsi="Times New Roman" w:cs="Times New Roman"/>
          <w:sz w:val="28"/>
          <w:szCs w:val="28"/>
        </w:rPr>
        <w:t xml:space="preserve">, которым утверждены </w:t>
      </w:r>
      <w:r w:rsidR="00D54BED" w:rsidRPr="00B21356">
        <w:rPr>
          <w:rFonts w:ascii="Times New Roman" w:hAnsi="Times New Roman" w:cs="Times New Roman"/>
          <w:b/>
          <w:sz w:val="28"/>
          <w:szCs w:val="28"/>
        </w:rPr>
        <w:t>Правила по охране тру</w:t>
      </w:r>
      <w:r w:rsidR="00D54BED" w:rsidRPr="00B21356">
        <w:rPr>
          <w:rFonts w:ascii="Times New Roman" w:hAnsi="Times New Roman" w:cs="Times New Roman"/>
          <w:b/>
          <w:sz w:val="28"/>
          <w:szCs w:val="28"/>
        </w:rPr>
        <w:softHyphen/>
        <w:t>да</w:t>
      </w:r>
      <w:r w:rsidR="00D54BED" w:rsidRPr="00B21356">
        <w:rPr>
          <w:rFonts w:ascii="Times New Roman" w:hAnsi="Times New Roman" w:cs="Times New Roman"/>
          <w:sz w:val="28"/>
          <w:szCs w:val="28"/>
        </w:rPr>
        <w:t xml:space="preserve"> </w:t>
      </w:r>
      <w:r w:rsidR="00D54BED" w:rsidRPr="000642BC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3D1864" w:rsidRPr="003D1864">
        <w:rPr>
          <w:rFonts w:ascii="Times New Roman" w:hAnsi="Times New Roman" w:cs="Times New Roman"/>
          <w:b/>
          <w:sz w:val="28"/>
          <w:szCs w:val="28"/>
        </w:rPr>
        <w:t>холодной обработке металлов</w:t>
      </w:r>
      <w:r w:rsidR="00D54BED" w:rsidRPr="00B21356">
        <w:rPr>
          <w:rFonts w:ascii="Times New Roman" w:hAnsi="Times New Roman" w:cs="Times New Roman"/>
          <w:sz w:val="28"/>
          <w:szCs w:val="28"/>
        </w:rPr>
        <w:t xml:space="preserve"> (далее - Правила).</w:t>
      </w:r>
    </w:p>
    <w:p w:rsidR="00D54BED" w:rsidRPr="00B21356" w:rsidRDefault="00D54BED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AAB" w:rsidRP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AB">
        <w:rPr>
          <w:rFonts w:ascii="Times New Roman" w:hAnsi="Times New Roman" w:cs="Times New Roman"/>
          <w:sz w:val="28"/>
          <w:szCs w:val="28"/>
        </w:rPr>
        <w:t xml:space="preserve">Пунктом 1 Правил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90AAB">
        <w:rPr>
          <w:rFonts w:ascii="Times New Roman" w:hAnsi="Times New Roman" w:cs="Times New Roman"/>
          <w:sz w:val="28"/>
          <w:szCs w:val="28"/>
        </w:rPr>
        <w:t>становлено, что именно относится к холодной обработке металлов:</w:t>
      </w:r>
    </w:p>
    <w:p w:rsidR="00590AAB" w:rsidRP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AAB" w:rsidRP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AB">
        <w:rPr>
          <w:rFonts w:ascii="Times New Roman" w:hAnsi="Times New Roman" w:cs="Times New Roman"/>
          <w:sz w:val="28"/>
          <w:szCs w:val="28"/>
        </w:rPr>
        <w:t>- обработка металлов резанием (точение, фрезерование, сверление, строгание, шлифование, иные процессы);</w:t>
      </w:r>
    </w:p>
    <w:p w:rsidR="00590AAB" w:rsidRP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AAB" w:rsidRP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AB">
        <w:rPr>
          <w:rFonts w:ascii="Times New Roman" w:hAnsi="Times New Roman" w:cs="Times New Roman"/>
          <w:sz w:val="28"/>
          <w:szCs w:val="28"/>
        </w:rPr>
        <w:t>- обработка металлов давлением (волочение, клепка, холодная прокатка, холодная ковка, прессование, холодная штамповка, иные процессы);</w:t>
      </w:r>
    </w:p>
    <w:p w:rsidR="00590AAB" w:rsidRP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AAB" w:rsidRP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AB">
        <w:rPr>
          <w:rFonts w:ascii="Times New Roman" w:hAnsi="Times New Roman" w:cs="Times New Roman"/>
          <w:sz w:val="28"/>
          <w:szCs w:val="28"/>
        </w:rPr>
        <w:t>- доводка, заточка изделий и заготовок из металлов;</w:t>
      </w:r>
    </w:p>
    <w:p w:rsidR="00590AAB" w:rsidRP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AAB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AB">
        <w:rPr>
          <w:rFonts w:ascii="Times New Roman" w:hAnsi="Times New Roman" w:cs="Times New Roman"/>
          <w:sz w:val="28"/>
          <w:szCs w:val="28"/>
        </w:rPr>
        <w:t>- иные процессы обработки металлов, в ходе которых изменяются форма и размер изделий и заготовок из металлов при температуре, исключающей рекристаллизацию металлов.</w:t>
      </w:r>
    </w:p>
    <w:p w:rsidR="00590AAB" w:rsidRPr="00B21356" w:rsidRDefault="00590AAB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BED" w:rsidRDefault="00D54BED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56">
        <w:rPr>
          <w:rFonts w:ascii="Times New Roman" w:hAnsi="Times New Roman" w:cs="Times New Roman"/>
          <w:sz w:val="28"/>
          <w:szCs w:val="28"/>
        </w:rPr>
        <w:t xml:space="preserve">Требования по охране труда, содержащиеся в Правилах, </w:t>
      </w:r>
      <w:r w:rsidR="003D1864" w:rsidRPr="003D1864">
        <w:rPr>
          <w:rFonts w:ascii="Times New Roman" w:hAnsi="Times New Roman" w:cs="Times New Roman"/>
          <w:sz w:val="28"/>
          <w:szCs w:val="28"/>
        </w:rPr>
        <w:t>распространяются на работодателей независимо от их организационно-правовых форм и форм собственности, осуществляющих деятельность, связанную с холодной обработкой металлов</w:t>
      </w:r>
      <w:r w:rsidR="003D1864">
        <w:rPr>
          <w:rFonts w:ascii="Times New Roman" w:hAnsi="Times New Roman" w:cs="Times New Roman"/>
          <w:sz w:val="28"/>
          <w:szCs w:val="28"/>
        </w:rPr>
        <w:t>.</w:t>
      </w:r>
    </w:p>
    <w:p w:rsidR="000642BC" w:rsidRDefault="000642BC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193" w:rsidRPr="00B21356" w:rsidRDefault="00F7119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Для целей Правил используются термины и их определения в значениях, установленных Законом Республики Беларусь от 23 июня 2008 г. N 356-З "Об охране труда", техническим регламентом Таможенного союза "О безопасности машин и оборудования" (ТР ТС 010/2011), принятым Решением Комиссии Таможенного союза от 18 октября 2011 г. N 823, а также следующие термины и их определения:</w:t>
      </w:r>
    </w:p>
    <w:p w:rsidR="00F71193" w:rsidRPr="00F71193" w:rsidRDefault="00F71193" w:rsidP="00ED183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защитное ограждение;</w:t>
      </w:r>
    </w:p>
    <w:p w:rsidR="00F71193" w:rsidRPr="00F71193" w:rsidRDefault="00F71193" w:rsidP="00ED183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защитное устройство;</w:t>
      </w:r>
    </w:p>
    <w:p w:rsidR="00F71193" w:rsidRPr="00F71193" w:rsidRDefault="00F71193" w:rsidP="00ED183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металлообрабатывающее оборудование;</w:t>
      </w:r>
    </w:p>
    <w:p w:rsidR="00F71193" w:rsidRPr="00F71193" w:rsidRDefault="00F71193" w:rsidP="00ED183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предохранительное устройство;</w:t>
      </w:r>
    </w:p>
    <w:p w:rsidR="00F71193" w:rsidRPr="00F71193" w:rsidRDefault="00F71193" w:rsidP="00ED183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рабочая зона;</w:t>
      </w:r>
    </w:p>
    <w:p w:rsidR="00F71193" w:rsidRPr="00F71193" w:rsidRDefault="00F71193" w:rsidP="00ED183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станочные приспособления;</w:t>
      </w:r>
    </w:p>
    <w:p w:rsidR="00F71193" w:rsidRPr="00F71193" w:rsidRDefault="00F71193" w:rsidP="00ED183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контрольно-измерительные приборы;</w:t>
      </w:r>
    </w:p>
    <w:p w:rsidR="00873963" w:rsidRDefault="00F71193" w:rsidP="00ED183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193">
        <w:rPr>
          <w:rFonts w:ascii="Times New Roman" w:hAnsi="Times New Roman" w:cs="Times New Roman"/>
          <w:sz w:val="28"/>
          <w:szCs w:val="28"/>
        </w:rPr>
        <w:t>эксплуатация металлообрабатывающего оборудования.</w:t>
      </w:r>
    </w:p>
    <w:p w:rsidR="00F71193" w:rsidRDefault="00F7119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913" w:rsidRPr="00501913" w:rsidRDefault="0050191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Правилах д</w:t>
      </w:r>
      <w:r w:rsidRPr="00501913">
        <w:rPr>
          <w:rFonts w:ascii="Times New Roman" w:hAnsi="Times New Roman" w:cs="Times New Roman"/>
          <w:sz w:val="28"/>
          <w:szCs w:val="28"/>
        </w:rPr>
        <w:t xml:space="preserve">ополнен перечень вредных и (или) опасных </w:t>
      </w:r>
      <w:r w:rsidRPr="00501913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производственных факторов, которые могут воздействовать на работающих при холодной обработке металлов. </w:t>
      </w:r>
      <w:r w:rsidR="006054AD">
        <w:rPr>
          <w:rFonts w:ascii="Times New Roman" w:hAnsi="Times New Roman" w:cs="Times New Roman"/>
          <w:sz w:val="28"/>
          <w:szCs w:val="28"/>
        </w:rPr>
        <w:t>К</w:t>
      </w:r>
      <w:r w:rsidRPr="00501913">
        <w:rPr>
          <w:rFonts w:ascii="Times New Roman" w:hAnsi="Times New Roman" w:cs="Times New Roman"/>
          <w:sz w:val="28"/>
          <w:szCs w:val="28"/>
        </w:rPr>
        <w:t xml:space="preserve"> таким факторам </w:t>
      </w:r>
      <w:r w:rsidR="006054AD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501913">
        <w:rPr>
          <w:rFonts w:ascii="Times New Roman" w:hAnsi="Times New Roman" w:cs="Times New Roman"/>
          <w:sz w:val="28"/>
          <w:szCs w:val="28"/>
        </w:rPr>
        <w:t>относ</w:t>
      </w:r>
      <w:r w:rsidR="006054AD">
        <w:rPr>
          <w:rFonts w:ascii="Times New Roman" w:hAnsi="Times New Roman" w:cs="Times New Roman"/>
          <w:sz w:val="28"/>
          <w:szCs w:val="28"/>
        </w:rPr>
        <w:t>иться также</w:t>
      </w:r>
      <w:r w:rsidRPr="00501913">
        <w:rPr>
          <w:rFonts w:ascii="Times New Roman" w:hAnsi="Times New Roman" w:cs="Times New Roman"/>
          <w:sz w:val="28"/>
          <w:szCs w:val="28"/>
        </w:rPr>
        <w:t>:</w:t>
      </w:r>
    </w:p>
    <w:p w:rsidR="00501913" w:rsidRPr="00501913" w:rsidRDefault="0050191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13">
        <w:rPr>
          <w:rFonts w:ascii="Times New Roman" w:hAnsi="Times New Roman" w:cs="Times New Roman"/>
          <w:sz w:val="28"/>
          <w:szCs w:val="28"/>
        </w:rPr>
        <w:t>- движущиеся транспортные средства;</w:t>
      </w:r>
    </w:p>
    <w:p w:rsidR="00501913" w:rsidRPr="00501913" w:rsidRDefault="0050191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13">
        <w:rPr>
          <w:rFonts w:ascii="Times New Roman" w:hAnsi="Times New Roman" w:cs="Times New Roman"/>
          <w:sz w:val="28"/>
          <w:szCs w:val="28"/>
        </w:rPr>
        <w:t>- подвижные части металлообрабатывающего оборудования (ранее - подвижные части производственного оборудования);</w:t>
      </w:r>
    </w:p>
    <w:p w:rsidR="00501913" w:rsidRPr="00501913" w:rsidRDefault="0050191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13">
        <w:rPr>
          <w:rFonts w:ascii="Times New Roman" w:hAnsi="Times New Roman" w:cs="Times New Roman"/>
          <w:sz w:val="28"/>
          <w:szCs w:val="28"/>
        </w:rPr>
        <w:t xml:space="preserve">- повреждения абразивного и </w:t>
      </w:r>
      <w:proofErr w:type="spellStart"/>
      <w:r w:rsidRPr="00501913">
        <w:rPr>
          <w:rFonts w:ascii="Times New Roman" w:hAnsi="Times New Roman" w:cs="Times New Roman"/>
          <w:sz w:val="28"/>
          <w:szCs w:val="28"/>
        </w:rPr>
        <w:t>эльборового</w:t>
      </w:r>
      <w:proofErr w:type="spellEnd"/>
      <w:r w:rsidRPr="00501913">
        <w:rPr>
          <w:rFonts w:ascii="Times New Roman" w:hAnsi="Times New Roman" w:cs="Times New Roman"/>
          <w:sz w:val="28"/>
          <w:szCs w:val="28"/>
        </w:rPr>
        <w:t xml:space="preserve"> инструмента (разрыв шлифовального круга, отрыв </w:t>
      </w:r>
      <w:proofErr w:type="spellStart"/>
      <w:r w:rsidRPr="00501913">
        <w:rPr>
          <w:rFonts w:ascii="Times New Roman" w:hAnsi="Times New Roman" w:cs="Times New Roman"/>
          <w:sz w:val="28"/>
          <w:szCs w:val="28"/>
        </w:rPr>
        <w:t>эльборосодержащего</w:t>
      </w:r>
      <w:proofErr w:type="spellEnd"/>
      <w:r w:rsidRPr="00501913">
        <w:rPr>
          <w:rFonts w:ascii="Times New Roman" w:hAnsi="Times New Roman" w:cs="Times New Roman"/>
          <w:sz w:val="28"/>
          <w:szCs w:val="28"/>
        </w:rPr>
        <w:t xml:space="preserve"> слоя от корпуса шлифовального круга, иные);</w:t>
      </w:r>
    </w:p>
    <w:p w:rsidR="00501913" w:rsidRPr="00501913" w:rsidRDefault="0050191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13">
        <w:rPr>
          <w:rFonts w:ascii="Times New Roman" w:hAnsi="Times New Roman" w:cs="Times New Roman"/>
          <w:sz w:val="28"/>
          <w:szCs w:val="28"/>
        </w:rPr>
        <w:t>- недостаточная освещенность рабочей зоны;</w:t>
      </w:r>
    </w:p>
    <w:p w:rsidR="00501913" w:rsidRPr="00501913" w:rsidRDefault="0050191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13">
        <w:rPr>
          <w:rFonts w:ascii="Times New Roman" w:hAnsi="Times New Roman" w:cs="Times New Roman"/>
          <w:sz w:val="28"/>
          <w:szCs w:val="28"/>
        </w:rPr>
        <w:t>- опасные свойства химических веществ (токсические, раздражающие, сенсибилизирующие, канцерогенные, мутагенные, влияющие на репродуктивную функцию);</w:t>
      </w:r>
    </w:p>
    <w:p w:rsidR="00F71193" w:rsidRDefault="0050191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13">
        <w:rPr>
          <w:rFonts w:ascii="Times New Roman" w:hAnsi="Times New Roman" w:cs="Times New Roman"/>
          <w:sz w:val="28"/>
          <w:szCs w:val="28"/>
        </w:rPr>
        <w:t>- психофизиологические перегрузки.</w:t>
      </w:r>
    </w:p>
    <w:p w:rsidR="00F71193" w:rsidRPr="00B21356" w:rsidRDefault="00F71193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185" w:rsidRDefault="005B6185" w:rsidP="00ED183C">
      <w:pPr>
        <w:pStyle w:val="ConsPlusNormal"/>
        <w:ind w:firstLine="709"/>
        <w:jc w:val="both"/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Согласно пункту 11 Правил, д</w:t>
      </w:r>
      <w:r w:rsidRPr="005B6185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 xml:space="preserve">ля организации и обеспечения безопасности труда при проведении работ, связанных с холодной обработкой металлов, </w:t>
      </w:r>
      <w:r w:rsidRPr="007B2401">
        <w:rPr>
          <w:rStyle w:val="151"/>
          <w:rFonts w:ascii="Times New Roman" w:hAnsi="Times New Roman" w:cs="Times New Roman"/>
          <w:i w:val="0"/>
          <w:iCs w:val="0"/>
          <w:sz w:val="28"/>
          <w:szCs w:val="28"/>
        </w:rPr>
        <w:t>работодателю необходимо назначить должностных лиц</w:t>
      </w:r>
      <w:r w:rsidRPr="005B6185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, ответственны</w:t>
      </w:r>
      <w:r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х</w:t>
      </w:r>
      <w:r w:rsidRPr="005B6185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 xml:space="preserve"> за исправное состояние и безопасную эксплуатацию металлообрабатывающего оборудования.</w:t>
      </w:r>
      <w:r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 xml:space="preserve"> </w:t>
      </w:r>
      <w:r w:rsidRPr="005B6185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Допускается одновременное назначение одного и того же должностного лица ответственным за исправное состояние и безопасную эксплуатацию металлообрабатывающего оборудования.</w:t>
      </w:r>
    </w:p>
    <w:p w:rsidR="005B6185" w:rsidRDefault="005B6185" w:rsidP="00ED183C">
      <w:pPr>
        <w:pStyle w:val="ConsPlusNormal"/>
        <w:ind w:firstLine="709"/>
        <w:jc w:val="both"/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</w:p>
    <w:p w:rsidR="00A339B8" w:rsidRPr="00A339B8" w:rsidRDefault="00A339B8" w:rsidP="00ED183C">
      <w:pPr>
        <w:pStyle w:val="ConsPlusNormal"/>
        <w:ind w:firstLine="709"/>
        <w:jc w:val="both"/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A339B8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К работам по холодной обработке металлов на металлообрабатывающем оборудовании, работам по монтажу, ремонту, наладке и техническому обслуживанию металлообрабатывающего оборудования допускаются лица:</w:t>
      </w:r>
    </w:p>
    <w:p w:rsidR="00A339B8" w:rsidRPr="00A339B8" w:rsidRDefault="00A339B8" w:rsidP="00ED183C">
      <w:pPr>
        <w:pStyle w:val="ConsPlusNormal"/>
        <w:ind w:firstLine="709"/>
        <w:jc w:val="both"/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A339B8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- имеющие соответствующую квалификацию по профессии рабочего;</w:t>
      </w:r>
    </w:p>
    <w:p w:rsidR="00A339B8" w:rsidRPr="00A339B8" w:rsidRDefault="00A339B8" w:rsidP="00ED183C">
      <w:pPr>
        <w:pStyle w:val="ConsPlusNormal"/>
        <w:ind w:firstLine="709"/>
        <w:jc w:val="both"/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A339B8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- прошедшие медицинский осмотр в случаях и порядке, установленных законодательством;</w:t>
      </w:r>
    </w:p>
    <w:p w:rsidR="00A339B8" w:rsidRPr="00A339B8" w:rsidRDefault="00A339B8" w:rsidP="00ED183C">
      <w:pPr>
        <w:pStyle w:val="ConsPlusNormal"/>
        <w:ind w:firstLine="709"/>
        <w:jc w:val="both"/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A339B8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- прошедшие обучение, стажировку, инструктаж и проверку знаний по вопросам охраны труда.</w:t>
      </w:r>
    </w:p>
    <w:p w:rsidR="005B6185" w:rsidRDefault="00A339B8" w:rsidP="00ED183C">
      <w:pPr>
        <w:pStyle w:val="ConsPlusNormal"/>
        <w:ind w:firstLine="709"/>
        <w:jc w:val="both"/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A339B8"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  <w:t>При организации выполнения работ по холодной обработке металлов на металлообрабатывающем оборудовании в случаях, установленных законодательством о труде, ограничивается применение труда женщин и несовершеннолетних.</w:t>
      </w:r>
    </w:p>
    <w:p w:rsidR="00ED183C" w:rsidRDefault="00ED183C" w:rsidP="00ED183C">
      <w:pPr>
        <w:pStyle w:val="ConsPlusNormal"/>
        <w:ind w:firstLine="709"/>
        <w:jc w:val="both"/>
        <w:rPr>
          <w:rStyle w:val="15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</w:p>
    <w:p w:rsidR="004C7446" w:rsidRPr="00B21356" w:rsidRDefault="00F24F86" w:rsidP="00F24F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84 </w:t>
      </w:r>
      <w:r w:rsidRPr="00F24F86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устано</w:t>
      </w:r>
      <w:r w:rsidRPr="00F24F86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F24F86">
        <w:rPr>
          <w:rFonts w:ascii="Times New Roman" w:hAnsi="Times New Roman" w:cs="Times New Roman"/>
          <w:sz w:val="28"/>
          <w:szCs w:val="28"/>
        </w:rPr>
        <w:t xml:space="preserve">, что зона обработки заготовок на токарных станках должна иметь защитный экран или защитный кожух, сблокированный с пуском станка.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24F86">
        <w:rPr>
          <w:rFonts w:ascii="Times New Roman" w:hAnsi="Times New Roman" w:cs="Times New Roman"/>
          <w:sz w:val="28"/>
          <w:szCs w:val="28"/>
        </w:rPr>
        <w:t>ребования к их конструкции</w:t>
      </w:r>
      <w:r w:rsidRPr="00F24F86">
        <w:rPr>
          <w:rFonts w:ascii="Times New Roman" w:hAnsi="Times New Roman" w:cs="Times New Roman"/>
          <w:sz w:val="28"/>
          <w:szCs w:val="28"/>
        </w:rPr>
        <w:t xml:space="preserve"> </w:t>
      </w:r>
      <w:r w:rsidRPr="00F24F86">
        <w:rPr>
          <w:rFonts w:ascii="Times New Roman" w:hAnsi="Times New Roman" w:cs="Times New Roman"/>
          <w:sz w:val="28"/>
          <w:szCs w:val="28"/>
        </w:rPr>
        <w:t>не конкретизируются. Токарные станки, не отвечающие указанным требованиям, подлежат оснащению указанными устройствами, что означает внесение изменений в конструкции станков.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F86">
        <w:rPr>
          <w:rFonts w:ascii="Times New Roman" w:hAnsi="Times New Roman" w:cs="Times New Roman"/>
          <w:sz w:val="28"/>
          <w:szCs w:val="28"/>
        </w:rPr>
        <w:t>При этом изменения должны согласовываться с разработчиком (проектировщиком) этого оборудования, а при невозможности - с иными организациями, осуществляющими деятельность по разработке (проектированию) металлообрабатывающего оборудования (п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F24F86">
        <w:rPr>
          <w:rFonts w:ascii="Times New Roman" w:hAnsi="Times New Roman" w:cs="Times New Roman"/>
          <w:sz w:val="28"/>
          <w:szCs w:val="28"/>
        </w:rPr>
        <w:t xml:space="preserve"> 9 Правил).</w:t>
      </w:r>
    </w:p>
    <w:p w:rsidR="00B21356" w:rsidRDefault="00B21356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BED" w:rsidRDefault="00B21356" w:rsidP="00ED18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56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с вступлением в силу новых Правил, </w:t>
      </w:r>
      <w:r w:rsidRPr="005D6080">
        <w:rPr>
          <w:rFonts w:ascii="Times New Roman" w:hAnsi="Times New Roman" w:cs="Times New Roman"/>
          <w:b/>
          <w:sz w:val="28"/>
          <w:szCs w:val="28"/>
        </w:rPr>
        <w:t>утрат</w:t>
      </w:r>
      <w:r w:rsidR="00515BA1">
        <w:rPr>
          <w:rFonts w:ascii="Times New Roman" w:hAnsi="Times New Roman" w:cs="Times New Roman"/>
          <w:b/>
          <w:sz w:val="28"/>
          <w:szCs w:val="28"/>
        </w:rPr>
        <w:t>или</w:t>
      </w:r>
      <w:r w:rsidRPr="005D6080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5D6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356">
        <w:rPr>
          <w:rFonts w:ascii="Times New Roman" w:hAnsi="Times New Roman" w:cs="Times New Roman"/>
          <w:sz w:val="28"/>
          <w:szCs w:val="28"/>
        </w:rPr>
        <w:t xml:space="preserve">Межотраслевые правила по охране труда при </w:t>
      </w:r>
      <w:r w:rsidR="00515BA1" w:rsidRPr="00515BA1">
        <w:rPr>
          <w:rFonts w:ascii="Times New Roman" w:hAnsi="Times New Roman" w:cs="Times New Roman"/>
          <w:sz w:val="28"/>
          <w:szCs w:val="28"/>
        </w:rPr>
        <w:t>холодной обработке металлов</w:t>
      </w:r>
      <w:r w:rsidRPr="00B2135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</w:t>
      </w:r>
      <w:r w:rsidR="00515BA1" w:rsidRPr="00515BA1">
        <w:rPr>
          <w:rFonts w:ascii="Times New Roman" w:hAnsi="Times New Roman" w:cs="Times New Roman"/>
          <w:sz w:val="28"/>
          <w:szCs w:val="28"/>
        </w:rPr>
        <w:t>Министерства</w:t>
      </w:r>
      <w:r w:rsidR="00515BA1">
        <w:rPr>
          <w:rFonts w:ascii="Times New Roman" w:hAnsi="Times New Roman" w:cs="Times New Roman"/>
          <w:sz w:val="28"/>
          <w:szCs w:val="28"/>
        </w:rPr>
        <w:t xml:space="preserve"> </w:t>
      </w:r>
      <w:r w:rsidR="00515BA1" w:rsidRPr="00515BA1">
        <w:rPr>
          <w:rFonts w:ascii="Times New Roman" w:hAnsi="Times New Roman" w:cs="Times New Roman"/>
          <w:sz w:val="28"/>
          <w:szCs w:val="28"/>
        </w:rPr>
        <w:t xml:space="preserve">промышленности Республики Беларусь </w:t>
      </w:r>
      <w:r w:rsidR="00515BA1">
        <w:rPr>
          <w:rFonts w:ascii="Times New Roman" w:hAnsi="Times New Roman" w:cs="Times New Roman"/>
          <w:sz w:val="28"/>
          <w:szCs w:val="28"/>
        </w:rPr>
        <w:t xml:space="preserve">и </w:t>
      </w:r>
      <w:r w:rsidRPr="00B21356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Республики Беларусь от </w:t>
      </w:r>
      <w:r w:rsidR="00515BA1">
        <w:rPr>
          <w:rFonts w:ascii="Times New Roman" w:hAnsi="Times New Roman" w:cs="Times New Roman"/>
          <w:sz w:val="28"/>
          <w:szCs w:val="28"/>
        </w:rPr>
        <w:t>28</w:t>
      </w:r>
      <w:r w:rsidRPr="00B21356">
        <w:rPr>
          <w:rFonts w:ascii="Times New Roman" w:hAnsi="Times New Roman" w:cs="Times New Roman"/>
          <w:sz w:val="28"/>
          <w:szCs w:val="28"/>
        </w:rPr>
        <w:t xml:space="preserve"> </w:t>
      </w:r>
      <w:r w:rsidR="00515BA1">
        <w:rPr>
          <w:rFonts w:ascii="Times New Roman" w:hAnsi="Times New Roman" w:cs="Times New Roman"/>
          <w:sz w:val="28"/>
          <w:szCs w:val="28"/>
        </w:rPr>
        <w:t>июля</w:t>
      </w:r>
      <w:r w:rsidRPr="00B21356">
        <w:rPr>
          <w:rFonts w:ascii="Times New Roman" w:hAnsi="Times New Roman" w:cs="Times New Roman"/>
          <w:sz w:val="28"/>
          <w:szCs w:val="28"/>
        </w:rPr>
        <w:t xml:space="preserve"> 200</w:t>
      </w:r>
      <w:r w:rsidR="00515BA1">
        <w:rPr>
          <w:rFonts w:ascii="Times New Roman" w:hAnsi="Times New Roman" w:cs="Times New Roman"/>
          <w:sz w:val="28"/>
          <w:szCs w:val="28"/>
        </w:rPr>
        <w:t>4</w:t>
      </w:r>
      <w:r w:rsidRPr="00B21356">
        <w:rPr>
          <w:rFonts w:ascii="Times New Roman" w:hAnsi="Times New Roman" w:cs="Times New Roman"/>
          <w:sz w:val="28"/>
          <w:szCs w:val="28"/>
        </w:rPr>
        <w:t xml:space="preserve"> г. № </w:t>
      </w:r>
      <w:r w:rsidR="00515BA1">
        <w:rPr>
          <w:rFonts w:ascii="Times New Roman" w:hAnsi="Times New Roman" w:cs="Times New Roman"/>
          <w:sz w:val="28"/>
          <w:szCs w:val="28"/>
        </w:rPr>
        <w:t>7</w:t>
      </w:r>
      <w:r w:rsidRPr="00B21356">
        <w:rPr>
          <w:rFonts w:ascii="Times New Roman" w:hAnsi="Times New Roman" w:cs="Times New Roman"/>
          <w:sz w:val="28"/>
          <w:szCs w:val="28"/>
        </w:rPr>
        <w:t>/</w:t>
      </w:r>
      <w:r w:rsidR="00515BA1">
        <w:rPr>
          <w:rFonts w:ascii="Times New Roman" w:hAnsi="Times New Roman" w:cs="Times New Roman"/>
          <w:sz w:val="28"/>
          <w:szCs w:val="28"/>
        </w:rPr>
        <w:t>9</w:t>
      </w:r>
      <w:r w:rsidRPr="00B21356">
        <w:rPr>
          <w:rFonts w:ascii="Times New Roman" w:hAnsi="Times New Roman" w:cs="Times New Roman"/>
          <w:sz w:val="28"/>
          <w:szCs w:val="28"/>
        </w:rPr>
        <w:t>2.</w:t>
      </w:r>
    </w:p>
    <w:p w:rsidR="00232E67" w:rsidRDefault="00232E67" w:rsidP="00B238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1E4" w:rsidRDefault="003841E4" w:rsidP="00B238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1E4" w:rsidRPr="003D1864" w:rsidRDefault="003841E4" w:rsidP="00B238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2E67" w:rsidRPr="00B238ED" w:rsidRDefault="00232E67" w:rsidP="00232E67">
      <w:pPr>
        <w:pStyle w:val="a3"/>
        <w:spacing w:line="28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Полоцкий межрайонный отдел Витебского областного управления Департамента государственной инспекции труда Министерства труда и социальной защиты Республики Беларусь</w:t>
      </w:r>
    </w:p>
    <w:sectPr w:rsidR="00232E67" w:rsidRPr="00B238ED" w:rsidSect="00BA0CE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C6A"/>
    <w:multiLevelType w:val="hybridMultilevel"/>
    <w:tmpl w:val="87DA3A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0B42AA"/>
    <w:multiLevelType w:val="hybridMultilevel"/>
    <w:tmpl w:val="722EC5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F57794E"/>
    <w:multiLevelType w:val="hybridMultilevel"/>
    <w:tmpl w:val="067066E2"/>
    <w:lvl w:ilvl="0" w:tplc="03D2EF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F866BF4"/>
    <w:multiLevelType w:val="hybridMultilevel"/>
    <w:tmpl w:val="835A8F80"/>
    <w:lvl w:ilvl="0" w:tplc="03D2EF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ED"/>
    <w:rsid w:val="000642BC"/>
    <w:rsid w:val="00133C99"/>
    <w:rsid w:val="001503C0"/>
    <w:rsid w:val="00232E67"/>
    <w:rsid w:val="00234486"/>
    <w:rsid w:val="003841E4"/>
    <w:rsid w:val="003D1864"/>
    <w:rsid w:val="00406CEC"/>
    <w:rsid w:val="004A0401"/>
    <w:rsid w:val="004C7446"/>
    <w:rsid w:val="00501913"/>
    <w:rsid w:val="00515BA1"/>
    <w:rsid w:val="00590AAB"/>
    <w:rsid w:val="005B6185"/>
    <w:rsid w:val="005D6080"/>
    <w:rsid w:val="006054AD"/>
    <w:rsid w:val="00785016"/>
    <w:rsid w:val="007B2401"/>
    <w:rsid w:val="00873963"/>
    <w:rsid w:val="00A10E55"/>
    <w:rsid w:val="00A339B8"/>
    <w:rsid w:val="00A77133"/>
    <w:rsid w:val="00A97A93"/>
    <w:rsid w:val="00B21356"/>
    <w:rsid w:val="00B238ED"/>
    <w:rsid w:val="00BA0CE2"/>
    <w:rsid w:val="00CB374D"/>
    <w:rsid w:val="00D54BED"/>
    <w:rsid w:val="00DF6FDC"/>
    <w:rsid w:val="00E24497"/>
    <w:rsid w:val="00ED183C"/>
    <w:rsid w:val="00ED4C23"/>
    <w:rsid w:val="00F24F86"/>
    <w:rsid w:val="00F71193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E0F7"/>
  <w15:docId w15:val="{0856872A-6B4B-4FD0-9576-55292066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8ED"/>
    <w:pPr>
      <w:spacing w:after="0" w:line="240" w:lineRule="auto"/>
    </w:pPr>
  </w:style>
  <w:style w:type="paragraph" w:customStyle="1" w:styleId="ConsPlusNormal">
    <w:name w:val="ConsPlusNormal"/>
    <w:rsid w:val="00B238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38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4BED"/>
    <w:rPr>
      <w:rFonts w:ascii="Segoe UI" w:eastAsia="Segoe UI" w:hAnsi="Segoe UI" w:cs="Segoe UI"/>
      <w:b/>
      <w:bCs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54BED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4BED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i/>
      <w:iCs/>
    </w:rPr>
  </w:style>
  <w:style w:type="paragraph" w:customStyle="1" w:styleId="70">
    <w:name w:val="Основной текст (7)"/>
    <w:basedOn w:val="a"/>
    <w:link w:val="7"/>
    <w:rsid w:val="00D54BED"/>
    <w:pPr>
      <w:widowControl w:val="0"/>
      <w:shd w:val="clear" w:color="auto" w:fill="FFFFFF"/>
      <w:spacing w:before="600" w:after="0" w:line="283" w:lineRule="exact"/>
      <w:jc w:val="both"/>
    </w:pPr>
    <w:rPr>
      <w:rFonts w:ascii="Segoe UI" w:eastAsia="Segoe UI" w:hAnsi="Segoe UI" w:cs="Segoe UI"/>
      <w:sz w:val="18"/>
      <w:szCs w:val="18"/>
    </w:rPr>
  </w:style>
  <w:style w:type="character" w:customStyle="1" w:styleId="1510pt">
    <w:name w:val="Основной текст (15) + 10 pt;Полужирный;Не курсив"/>
    <w:basedOn w:val="a0"/>
    <w:rsid w:val="00D54BED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D54BE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D54BED"/>
    <w:rPr>
      <w:rFonts w:ascii="Segoe UI" w:eastAsia="Segoe UI" w:hAnsi="Segoe UI" w:cs="Segoe UI"/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Полужирный"/>
    <w:basedOn w:val="15"/>
    <w:rsid w:val="00D54BED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"/>
    <w:link w:val="15"/>
    <w:rsid w:val="00D54BED"/>
    <w:pPr>
      <w:widowControl w:val="0"/>
      <w:shd w:val="clear" w:color="auto" w:fill="FFFFFF"/>
      <w:spacing w:before="240" w:after="0" w:line="276" w:lineRule="exact"/>
      <w:jc w:val="both"/>
    </w:pPr>
    <w:rPr>
      <w:rFonts w:ascii="Segoe UI" w:eastAsia="Segoe UI" w:hAnsi="Segoe UI" w:cs="Segoe UI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2024-11-18T05:14:00Z</dcterms:created>
  <dcterms:modified xsi:type="dcterms:W3CDTF">2024-11-19T07:56:00Z</dcterms:modified>
</cp:coreProperties>
</file>