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26A" w:rsidRDefault="0050226A">
      <w:pPr>
        <w:pStyle w:val="newncpi0"/>
        <w:jc w:val="center"/>
      </w:pPr>
      <w:bookmarkStart w:id="0" w:name="_GoBack"/>
      <w:bookmarkEnd w:id="0"/>
      <w:r>
        <w:rPr>
          <w:rStyle w:val="name"/>
        </w:rPr>
        <w:t>УКАЗ </w:t>
      </w:r>
      <w:r>
        <w:rPr>
          <w:rStyle w:val="promulgator"/>
        </w:rPr>
        <w:t>ПРЕЗИДЕНТА РЕСПУБЛИКИ БЕЛАРУСЬ</w:t>
      </w:r>
    </w:p>
    <w:p w:rsidR="0050226A" w:rsidRDefault="0050226A">
      <w:pPr>
        <w:pStyle w:val="newncpi"/>
        <w:ind w:firstLine="0"/>
        <w:jc w:val="center"/>
      </w:pPr>
      <w:r>
        <w:rPr>
          <w:rStyle w:val="datepr"/>
        </w:rPr>
        <w:t>30 октября 2024 г.</w:t>
      </w:r>
      <w:r>
        <w:rPr>
          <w:rStyle w:val="number"/>
        </w:rPr>
        <w:t xml:space="preserve"> № 403</w:t>
      </w:r>
    </w:p>
    <w:p w:rsidR="0050226A" w:rsidRDefault="0050226A">
      <w:pPr>
        <w:pStyle w:val="titlencpi"/>
      </w:pPr>
      <w:r>
        <w:t>Об изменении указов Президента Республики Беларусь</w:t>
      </w:r>
    </w:p>
    <w:p w:rsidR="0050226A" w:rsidRDefault="0050226A">
      <w:pPr>
        <w:pStyle w:val="preamble"/>
      </w:pPr>
      <w:r>
        <w:t xml:space="preserve">В целях улучшения условий жизнедеятельности многодетных семей и их долгосрочной государственной поддержки </w:t>
      </w:r>
      <w:r>
        <w:rPr>
          <w:rStyle w:val="razr"/>
        </w:rPr>
        <w:t>постановляю:</w:t>
      </w:r>
    </w:p>
    <w:p w:rsidR="0050226A" w:rsidRDefault="0050226A">
      <w:pPr>
        <w:pStyle w:val="point"/>
      </w:pPr>
      <w:r>
        <w:t>1. Внести изменения в указы Президента Республики Беларусь (приложение).</w:t>
      </w:r>
    </w:p>
    <w:p w:rsidR="0050226A" w:rsidRDefault="0050226A">
      <w:pPr>
        <w:pStyle w:val="point"/>
      </w:pPr>
      <w:r>
        <w:t>2. Принятие решений о назначении (отказе в назначении) семейного капитала и о досрочном распоряжении (отказе в досрочном распоряжении) средствами семейного капитала по заявлениям граждан, поданным до 1 января 2025 г., осуществляется в соответствии с порядком, действовавшим на дату подачи этих заявлений.</w:t>
      </w:r>
    </w:p>
    <w:p w:rsidR="0050226A" w:rsidRDefault="0050226A">
      <w:pPr>
        <w:pStyle w:val="newncpi"/>
      </w:pPr>
      <w:r>
        <w:t>Решения о назначении (отказе в назначении) семейного капитала и о досрочном распоряжении (отказе в досрочном распоряжении) средствами семейного капитала, принятые до 1 января 2025 г., а также в соответствии с частью первой настоящего пункта, являются действительными и пересмотру не подлежат.</w:t>
      </w:r>
    </w:p>
    <w:p w:rsidR="0050226A" w:rsidRDefault="0050226A">
      <w:pPr>
        <w:pStyle w:val="point"/>
      </w:pPr>
      <w:r>
        <w:t>3. Совету Министров Республики Беларусь до 1 января 2025 г. обеспечить приведение актов законодательства в соответствие с настоящим Указом и принять иные меры по его реализации.</w:t>
      </w:r>
    </w:p>
    <w:p w:rsidR="0050226A" w:rsidRDefault="0050226A">
      <w:pPr>
        <w:pStyle w:val="point"/>
      </w:pPr>
      <w:r>
        <w:t>4. Настоящий Указ вступает в силу в следующем порядке:</w:t>
      </w:r>
    </w:p>
    <w:p w:rsidR="0050226A" w:rsidRDefault="0050226A">
      <w:pPr>
        <w:pStyle w:val="newncpi"/>
      </w:pPr>
      <w:r>
        <w:t>пункты 1 и 2 – с 1 января 2025 г.;</w:t>
      </w:r>
    </w:p>
    <w:p w:rsidR="0050226A" w:rsidRDefault="0050226A">
      <w:pPr>
        <w:pStyle w:val="newncpi"/>
      </w:pPr>
      <w:r>
        <w:t>иные положения настоящего Указа – после его официального опубликования.</w:t>
      </w:r>
    </w:p>
    <w:p w:rsidR="0050226A" w:rsidRDefault="0050226A">
      <w:pPr>
        <w:pStyle w:val="newncpi"/>
      </w:pPr>
      <w:r>
        <w:t> </w:t>
      </w:r>
    </w:p>
    <w:tbl>
      <w:tblPr>
        <w:tblW w:w="5000" w:type="pct"/>
        <w:tblCellMar>
          <w:left w:w="0" w:type="dxa"/>
          <w:right w:w="0" w:type="dxa"/>
        </w:tblCellMar>
        <w:tblLook w:val="04A0"/>
      </w:tblPr>
      <w:tblGrid>
        <w:gridCol w:w="4684"/>
        <w:gridCol w:w="4685"/>
      </w:tblGrid>
      <w:tr w:rsidR="0050226A">
        <w:tc>
          <w:tcPr>
            <w:tcW w:w="2500" w:type="pct"/>
            <w:tcMar>
              <w:top w:w="0" w:type="dxa"/>
              <w:left w:w="6" w:type="dxa"/>
              <w:bottom w:w="0" w:type="dxa"/>
              <w:right w:w="6" w:type="dxa"/>
            </w:tcMar>
            <w:vAlign w:val="bottom"/>
            <w:hideMark/>
          </w:tcPr>
          <w:p w:rsidR="0050226A" w:rsidRDefault="0050226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50226A" w:rsidRDefault="0050226A">
            <w:pPr>
              <w:pStyle w:val="newncpi0"/>
              <w:jc w:val="right"/>
            </w:pPr>
            <w:r>
              <w:rPr>
                <w:rStyle w:val="pers"/>
              </w:rPr>
              <w:t>А.Лукашенко</w:t>
            </w:r>
          </w:p>
        </w:tc>
      </w:tr>
    </w:tbl>
    <w:p w:rsidR="0050226A" w:rsidRDefault="0050226A">
      <w:pPr>
        <w:pStyle w:val="newncpi0"/>
      </w:pPr>
      <w:r>
        <w:t> </w:t>
      </w:r>
    </w:p>
    <w:tbl>
      <w:tblPr>
        <w:tblW w:w="5000" w:type="pct"/>
        <w:tblCellMar>
          <w:left w:w="0" w:type="dxa"/>
          <w:right w:w="0" w:type="dxa"/>
        </w:tblCellMar>
        <w:tblLook w:val="04A0"/>
      </w:tblPr>
      <w:tblGrid>
        <w:gridCol w:w="7027"/>
        <w:gridCol w:w="2342"/>
      </w:tblGrid>
      <w:tr w:rsidR="0050226A">
        <w:tc>
          <w:tcPr>
            <w:tcW w:w="3750" w:type="pct"/>
            <w:tcMar>
              <w:top w:w="0" w:type="dxa"/>
              <w:left w:w="6" w:type="dxa"/>
              <w:bottom w:w="0" w:type="dxa"/>
              <w:right w:w="6" w:type="dxa"/>
            </w:tcMar>
            <w:hideMark/>
          </w:tcPr>
          <w:p w:rsidR="0050226A" w:rsidRDefault="0050226A">
            <w:pPr>
              <w:pStyle w:val="newncpi"/>
              <w:ind w:firstLine="0"/>
            </w:pPr>
            <w:r>
              <w:t> </w:t>
            </w:r>
          </w:p>
        </w:tc>
        <w:tc>
          <w:tcPr>
            <w:tcW w:w="1250" w:type="pct"/>
            <w:tcMar>
              <w:top w:w="0" w:type="dxa"/>
              <w:left w:w="6" w:type="dxa"/>
              <w:bottom w:w="0" w:type="dxa"/>
              <w:right w:w="6" w:type="dxa"/>
            </w:tcMar>
            <w:hideMark/>
          </w:tcPr>
          <w:p w:rsidR="0050226A" w:rsidRDefault="0050226A">
            <w:pPr>
              <w:pStyle w:val="append1"/>
            </w:pPr>
            <w:r>
              <w:t>Приложение</w:t>
            </w:r>
            <w:r>
              <w:br/>
              <w:t>к Указу Президента</w:t>
            </w:r>
            <w:r>
              <w:br/>
              <w:t>Республики Беларусь</w:t>
            </w:r>
            <w:r>
              <w:br/>
              <w:t>30.10.2024 № 403</w:t>
            </w:r>
          </w:p>
        </w:tc>
      </w:tr>
    </w:tbl>
    <w:p w:rsidR="0050226A" w:rsidRDefault="0050226A">
      <w:pPr>
        <w:pStyle w:val="titlep"/>
        <w:jc w:val="left"/>
      </w:pPr>
      <w:r>
        <w:t>ПЕРЕЧЕНЬ</w:t>
      </w:r>
      <w:r>
        <w:br/>
        <w:t>изменений, вносимых в указы Президента Республики Беларусь</w:t>
      </w:r>
    </w:p>
    <w:p w:rsidR="0050226A" w:rsidRDefault="0050226A">
      <w:pPr>
        <w:pStyle w:val="point"/>
      </w:pPr>
      <w:r>
        <w:t>1. В перечне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w:t>
      </w:r>
    </w:p>
    <w:p w:rsidR="0050226A" w:rsidRDefault="0050226A">
      <w:pPr>
        <w:pStyle w:val="newncpi"/>
      </w:pPr>
      <w:r>
        <w:t>графу 1 подпункта 1.1.2</w:t>
      </w:r>
      <w:r>
        <w:rPr>
          <w:vertAlign w:val="superscript"/>
        </w:rPr>
        <w:t>2</w:t>
      </w:r>
      <w:r>
        <w:t xml:space="preserve"> пункта 1.1 изложить в следующей редакции:</w:t>
      </w:r>
    </w:p>
    <w:p w:rsidR="0050226A" w:rsidRDefault="0050226A">
      <w:pPr>
        <w:pStyle w:val="newncpi"/>
      </w:pPr>
      <w:r>
        <w:t>«1.1.2</w:t>
      </w:r>
      <w:r>
        <w:rPr>
          <w:vertAlign w:val="superscript"/>
        </w:rPr>
        <w:t>2</w:t>
      </w:r>
      <w:r>
        <w:t>.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rsidR="0050226A" w:rsidRDefault="0050226A">
      <w:pPr>
        <w:pStyle w:val="newncpi"/>
      </w:pPr>
      <w:r>
        <w:t>в абзаце седьмом графы 3 пункта 2.46 слова «решения суда, определения о судебном приказе» заменить словами «судебного постановления»;</w:t>
      </w:r>
    </w:p>
    <w:p w:rsidR="0050226A" w:rsidRDefault="0050226A">
      <w:pPr>
        <w:pStyle w:val="newncpi"/>
      </w:pPr>
      <w:r>
        <w:t>в пункте 2.47:</w:t>
      </w:r>
    </w:p>
    <w:p w:rsidR="0050226A" w:rsidRDefault="0050226A">
      <w:pPr>
        <w:pStyle w:val="newncpi"/>
      </w:pPr>
      <w:r>
        <w:t>в подпункте 2.47.1:</w:t>
      </w:r>
    </w:p>
    <w:p w:rsidR="0050226A" w:rsidRDefault="0050226A">
      <w:pPr>
        <w:pStyle w:val="newncpi"/>
      </w:pPr>
      <w:r>
        <w:t>графу 1 изложить в следующей редакции:</w:t>
      </w:r>
    </w:p>
    <w:p w:rsidR="0050226A" w:rsidRDefault="0050226A">
      <w:pPr>
        <w:pStyle w:val="newncpi"/>
      </w:pPr>
      <w:r>
        <w:lastRenderedPageBreak/>
        <w:t>«2.47.1.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rsidR="0050226A" w:rsidRDefault="0050226A">
      <w:pPr>
        <w:pStyle w:val="newncpi"/>
      </w:pPr>
      <w:r>
        <w:t>в графе 3:</w:t>
      </w:r>
    </w:p>
    <w:p w:rsidR="0050226A" w:rsidRDefault="0050226A">
      <w:pPr>
        <w:pStyle w:val="newncpi"/>
      </w:pPr>
      <w:r>
        <w:t>абзац четвертый изложить в следующей редакции:</w:t>
      </w:r>
    </w:p>
    <w:p w:rsidR="0050226A" w:rsidRDefault="0050226A">
      <w:pPr>
        <w:pStyle w:val="newncpi"/>
      </w:pPr>
      <w:r>
        <w:t>«справка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переводе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p>
    <w:p w:rsidR="0050226A" w:rsidRDefault="0050226A">
      <w:pPr>
        <w:pStyle w:val="newncpi"/>
      </w:pPr>
      <w:r>
        <w:t>после абзаца четвертого дополнить графу абзацем следующего содержания:</w:t>
      </w:r>
    </w:p>
    <w:p w:rsidR="0050226A" w:rsidRDefault="0050226A">
      <w:pPr>
        <w:pStyle w:val="newncpi"/>
      </w:pPr>
      <w:r>
        <w:t>«решение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собственности на него)»;</w:t>
      </w:r>
    </w:p>
    <w:p w:rsidR="0050226A" w:rsidRDefault="0050226A">
      <w:pPr>
        <w:pStyle w:val="newncpi"/>
      </w:pPr>
      <w:r>
        <w:t>абзац пятый изложить в следующей редакции:</w:t>
      </w:r>
    </w:p>
    <w:p w:rsidR="0050226A" w:rsidRDefault="0050226A">
      <w:pPr>
        <w:pStyle w:val="newncpi"/>
      </w:pPr>
      <w:r>
        <w:t>«документы,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квартиры в блокированном жилом доме»;</w:t>
      </w:r>
    </w:p>
    <w:p w:rsidR="0050226A" w:rsidRDefault="0050226A">
      <w:pPr>
        <w:pStyle w:val="newncpi"/>
      </w:pPr>
      <w:r>
        <w:t>в абзацах шестом и седьмом слова «строительства (реконструкции)» заменить словами «обращения за досрочным распоряжением средствами семейного капитала на возведение, реконструкцию»;</w:t>
      </w:r>
    </w:p>
    <w:p w:rsidR="0050226A" w:rsidRDefault="0050226A">
      <w:pPr>
        <w:pStyle w:val="newncpi"/>
      </w:pPr>
      <w:r>
        <w:t>в абзаце восьмом слова «приобретения жилого помещения, за исключением жилого помещения, строительство» заменить словами «обращения за досрочным распоряжением средствами семейного капитала на приобретение жилого помещения, за исключением жилого помещения, возведение»;</w:t>
      </w:r>
    </w:p>
    <w:p w:rsidR="0050226A" w:rsidRDefault="0050226A">
      <w:pPr>
        <w:pStyle w:val="newncpi"/>
      </w:pPr>
      <w:r>
        <w:t>в абзаце девятом слова «приобретения доли (долей) в праве собственности на жилое помещение (за исключением жилого помещения, строительство» заменить словами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w:t>
      </w:r>
    </w:p>
    <w:p w:rsidR="0050226A" w:rsidRDefault="0050226A">
      <w:pPr>
        <w:pStyle w:val="newncpi"/>
      </w:pPr>
      <w:r>
        <w:t>в абзаце десятом слова «приобретения жилого помещения, строительство» заменить словами «обращения за досрочным распоряжением средствами семейного капитала на приобретение жилого помещения, возведение»;</w:t>
      </w:r>
    </w:p>
    <w:p w:rsidR="0050226A" w:rsidRDefault="0050226A">
      <w:pPr>
        <w:pStyle w:val="newncpi"/>
      </w:pPr>
      <w:r>
        <w:t>абзацы одиннадцатый–тринадцатый изложить в следующей редакции:</w:t>
      </w:r>
    </w:p>
    <w:p w:rsidR="0050226A" w:rsidRDefault="0050226A">
      <w:pPr>
        <w:pStyle w:val="newncpi"/>
      </w:pPr>
      <w:r>
        <w:t xml:space="preserve">«кредитный договор, договор займа, предусматривающие предоставление кредита, займа организации на возведение, реконструкцию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или </w:t>
      </w:r>
      <w:r>
        <w:lastRenderedPageBreak/>
        <w:t>приобретение жилого помещения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rsidR="0050226A" w:rsidRDefault="0050226A">
      <w:pPr>
        <w:pStyle w:val="newncpi"/>
      </w:pPr>
      <w:r>
        <w:t>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rsidR="0050226A" w:rsidRDefault="0050226A">
      <w:pPr>
        <w:pStyle w:val="newncpi"/>
      </w:pPr>
      <w:r>
        <w:t>документы, удостоверяющие личность, и (или) свидетельства о рождении всех членов семьи, учитываемых в составе семьи на дату обращения»;</w:t>
      </w:r>
    </w:p>
    <w:p w:rsidR="0050226A" w:rsidRDefault="0050226A">
      <w:pPr>
        <w:pStyle w:val="newncpi"/>
      </w:pPr>
      <w:r>
        <w:t>из абзаца шестнадцатого слова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 исключить;</w:t>
      </w:r>
    </w:p>
    <w:p w:rsidR="0050226A" w:rsidRDefault="0050226A">
      <w:pPr>
        <w:pStyle w:val="newncpi"/>
      </w:pPr>
      <w:r>
        <w:t>в абзаце семнадцатом слова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 заменить словами «(членов) семьи»;</w:t>
      </w:r>
    </w:p>
    <w:p w:rsidR="0050226A" w:rsidRDefault="0050226A">
      <w:pPr>
        <w:pStyle w:val="newncpi"/>
      </w:pPr>
      <w:r>
        <w:t>абзац восемнадцатый изложить в следующей редакции:</w:t>
      </w:r>
    </w:p>
    <w:p w:rsidR="0050226A" w:rsidRDefault="0050226A">
      <w:pPr>
        <w:pStyle w:val="newncpi"/>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члена (членов) семьи»;</w:t>
      </w:r>
    </w:p>
    <w:p w:rsidR="0050226A" w:rsidRDefault="0050226A">
      <w:pPr>
        <w:pStyle w:val="newncpi"/>
      </w:pPr>
      <w:r>
        <w:t>дополнить графу абзацем следующего содержания:</w:t>
      </w:r>
    </w:p>
    <w:p w:rsidR="0050226A" w:rsidRDefault="0050226A">
      <w:pPr>
        <w:pStyle w:val="newncpi"/>
      </w:pPr>
      <w: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учитываемого в составе семьи на дату обращения»;</w:t>
      </w:r>
    </w:p>
    <w:p w:rsidR="0050226A" w:rsidRDefault="0050226A">
      <w:pPr>
        <w:pStyle w:val="newncpi"/>
      </w:pPr>
      <w:r>
        <w:t>в графе 3 подпунктов 2.47.2 и 2.47.4:</w:t>
      </w:r>
    </w:p>
    <w:p w:rsidR="0050226A" w:rsidRDefault="0050226A">
      <w:pPr>
        <w:pStyle w:val="newncpi"/>
      </w:pPr>
      <w:r>
        <w:t>абзац одиннадцатый изложить в следующей редакции:</w:t>
      </w:r>
    </w:p>
    <w:p w:rsidR="0050226A" w:rsidRDefault="0050226A">
      <w:pPr>
        <w:pStyle w:val="newncpi"/>
      </w:pPr>
      <w: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w:t>
      </w:r>
      <w:r>
        <w:lastRenderedPageBreak/>
        <w:t>которому назначен семейный капитал, в связи с исключением из состава семьи гражданина, которому назначен семейный капитал»;</w:t>
      </w:r>
    </w:p>
    <w:p w:rsidR="0050226A" w:rsidRDefault="0050226A">
      <w:pPr>
        <w:pStyle w:val="newncpi"/>
      </w:pPr>
      <w:r>
        <w:t>дополнить графу абзацем следующего содержания:</w:t>
      </w:r>
    </w:p>
    <w:p w:rsidR="0050226A" w:rsidRDefault="0050226A">
      <w:pPr>
        <w:pStyle w:val="newncpi"/>
      </w:pPr>
      <w: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p w:rsidR="0050226A" w:rsidRDefault="0050226A">
      <w:pPr>
        <w:pStyle w:val="newncpi"/>
      </w:pPr>
      <w:r>
        <w:t>в графе 3 подпункта 2.47.3:</w:t>
      </w:r>
    </w:p>
    <w:p w:rsidR="0050226A" w:rsidRDefault="0050226A">
      <w:pPr>
        <w:pStyle w:val="newncpi"/>
      </w:pPr>
      <w:r>
        <w:t>после абзаца третьего дополнить графу абзацем следующего содержания:</w:t>
      </w:r>
    </w:p>
    <w:p w:rsidR="0050226A" w:rsidRDefault="0050226A">
      <w:pPr>
        <w:pStyle w:val="newncpi"/>
      </w:pPr>
      <w:r>
        <w:t>«выписка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обеспечиваются за счет средств республиканского и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p>
    <w:p w:rsidR="0050226A" w:rsidRDefault="0050226A">
      <w:pPr>
        <w:pStyle w:val="newncpi"/>
      </w:pPr>
      <w:r>
        <w:t>абзац четвертый изложить в следующей редакции:</w:t>
      </w:r>
    </w:p>
    <w:p w:rsidR="0050226A" w:rsidRDefault="0050226A">
      <w:pPr>
        <w:pStyle w:val="newncpi"/>
      </w:pPr>
      <w:r>
        <w:t>«заключение врачебно-консультационной комиссии государственной организации здравоохранения о нуждаемости в получении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p>
    <w:p w:rsidR="0050226A" w:rsidRDefault="0050226A">
      <w:pPr>
        <w:pStyle w:val="newncpi"/>
      </w:pPr>
      <w:r>
        <w:t>в абзацах шестом, девятом и десятом слова «врачебно-консультационной комиссии государственной организации здравоохранения» заменить словами «врачебного консилиума либо заключению врачебно-консультационной комиссии»;</w:t>
      </w:r>
    </w:p>
    <w:p w:rsidR="0050226A" w:rsidRDefault="0050226A">
      <w:pPr>
        <w:pStyle w:val="newncpi"/>
      </w:pPr>
      <w:r>
        <w:t>абзац одиннадцатый изложить в следующей редакции:</w:t>
      </w:r>
    </w:p>
    <w:p w:rsidR="0050226A" w:rsidRDefault="0050226A">
      <w:pPr>
        <w:pStyle w:val="newncpi"/>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p w:rsidR="0050226A" w:rsidRDefault="0050226A">
      <w:pPr>
        <w:pStyle w:val="newncpi"/>
      </w:pPr>
      <w:r>
        <w:t>дополнить графу абзацем следующего содержания:</w:t>
      </w:r>
    </w:p>
    <w:p w:rsidR="0050226A" w:rsidRDefault="0050226A">
      <w:pPr>
        <w:pStyle w:val="newncpi"/>
      </w:pPr>
      <w:r>
        <w:t xml:space="preserve">«копия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w:t>
      </w:r>
      <w:r>
        <w:lastRenderedPageBreak/>
        <w:t>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p w:rsidR="0050226A" w:rsidRDefault="0050226A">
      <w:pPr>
        <w:pStyle w:val="newncpi"/>
      </w:pPr>
      <w:r>
        <w:t>в пункте 2.48:</w:t>
      </w:r>
    </w:p>
    <w:p w:rsidR="0050226A" w:rsidRDefault="0050226A">
      <w:pPr>
        <w:pStyle w:val="newncpi"/>
      </w:pPr>
      <w:r>
        <w:t>в графе 1 слова «семья приобрела право на назначение семейного капитала» заменить словами «назначен семейный капитал»;</w:t>
      </w:r>
    </w:p>
    <w:p w:rsidR="0050226A" w:rsidRDefault="0050226A">
      <w:pPr>
        <w:pStyle w:val="newncpi"/>
      </w:pPr>
      <w:r>
        <w:t>из абзаца пятого графы 3 слова «(представляются на детей, если они не были учтены в составе семьи при назначении семейного капитала)» исключить;</w:t>
      </w:r>
    </w:p>
    <w:p w:rsidR="0050226A" w:rsidRDefault="0050226A">
      <w:pPr>
        <w:pStyle w:val="newncpi"/>
      </w:pPr>
      <w:r>
        <w:t>в графе 3 пункта 2.50:</w:t>
      </w:r>
    </w:p>
    <w:p w:rsidR="0050226A" w:rsidRDefault="0050226A">
      <w:pPr>
        <w:pStyle w:val="newncpi"/>
      </w:pPr>
      <w:r>
        <w:t>в абзаце первом слова «члена семьи» заменить словом «гражданина»;</w:t>
      </w:r>
    </w:p>
    <w:p w:rsidR="0050226A" w:rsidRDefault="0050226A">
      <w:pPr>
        <w:pStyle w:val="newncpi"/>
      </w:pPr>
      <w:r>
        <w:t>абзац третий изложить в следующей редакции:</w:t>
      </w:r>
    </w:p>
    <w:p w:rsidR="0050226A" w:rsidRDefault="0050226A">
      <w:pPr>
        <w:pStyle w:val="newncpi"/>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за открытием счета по учету банковского вклада (депозита) «Семейный капитал» физического лица».</w:t>
      </w:r>
    </w:p>
    <w:p w:rsidR="0050226A" w:rsidRDefault="0050226A">
      <w:pPr>
        <w:pStyle w:val="point"/>
      </w:pPr>
      <w:r>
        <w:t>2. В Указе Президента Республики Беларусь от 9 декабря 2014 г. № 572 «О дополнительных мерах государственной поддержки семей, воспитывающих детей»:</w:t>
      </w:r>
    </w:p>
    <w:p w:rsidR="0050226A" w:rsidRDefault="0050226A">
      <w:pPr>
        <w:pStyle w:val="newncpi"/>
      </w:pPr>
      <w:r>
        <w:t>абзац второй подпункта 1.1 пункта 1 после слова «средств» дополнить словами «(далее – семейный капитал)»;</w:t>
      </w:r>
    </w:p>
    <w:p w:rsidR="0050226A" w:rsidRDefault="0050226A">
      <w:pPr>
        <w:pStyle w:val="newncpi"/>
      </w:pPr>
      <w:r>
        <w:t>пункт 2 изложить в следующей редакции:</w:t>
      </w:r>
    </w:p>
    <w:p w:rsidR="0050226A" w:rsidRDefault="0050226A">
      <w:pPr>
        <w:pStyle w:val="point"/>
      </w:pPr>
      <w:r>
        <w:rPr>
          <w:rStyle w:val="rednoun"/>
        </w:rPr>
        <w:t>«</w:t>
      </w:r>
      <w:r>
        <w:t>2. Порядок и условия предоставления семейного капитала определяются Президентом Республики Беларусь.</w:t>
      </w:r>
      <w:r>
        <w:rPr>
          <w:rStyle w:val="rednoun"/>
        </w:rPr>
        <w:t>»</w:t>
      </w:r>
      <w:r>
        <w:t>;</w:t>
      </w:r>
    </w:p>
    <w:p w:rsidR="0050226A" w:rsidRDefault="0050226A">
      <w:pPr>
        <w:pStyle w:val="newncpi"/>
      </w:pPr>
      <w:r>
        <w:t>в абзаце четвертом пункта 4 слова «погашения задолженности по льготным кредитам и выплаты» заменить словами «возврата (погашения) льготных кредитов и уплаты».</w:t>
      </w:r>
    </w:p>
    <w:p w:rsidR="0050226A" w:rsidRDefault="0050226A">
      <w:pPr>
        <w:pStyle w:val="point"/>
      </w:pPr>
      <w:r>
        <w:t>3. В Указе Президента Республики Беларусь от 18 сентября 2019 г. № 345 «О семейном капитале»:</w:t>
      </w:r>
    </w:p>
    <w:p w:rsidR="0050226A" w:rsidRDefault="0050226A">
      <w:pPr>
        <w:pStyle w:val="newncpi"/>
      </w:pPr>
      <w:r>
        <w:t>пункт 1 изложить в следующей редакции:</w:t>
      </w:r>
    </w:p>
    <w:p w:rsidR="0050226A" w:rsidRDefault="0050226A">
      <w:pPr>
        <w:pStyle w:val="point"/>
      </w:pPr>
      <w:r>
        <w:rPr>
          <w:rStyle w:val="rednoun"/>
        </w:rPr>
        <w:t>«</w:t>
      </w:r>
      <w:r>
        <w:t>1. Установить, что с 1 января 2020 г. семьям предоставляется единовременная государственная поддержка в форме безналичных денежных средств (далее – семейный капитал) в размере 22 500 рублей при рождении (усыновлении, удочерении) в 2020–2029 годах третьего или последующих детей.</w:t>
      </w:r>
    </w:p>
    <w:p w:rsidR="0050226A" w:rsidRDefault="0050226A">
      <w:pPr>
        <w:pStyle w:val="newncpi"/>
      </w:pPr>
      <w:r>
        <w:t>Начиная с 1 января 2021 г. в целях сохранения покупательной способности установленный в части первой настоящего пункта размер семейного капитала подлежит ежегодной индексации нарастающим итогом на величину индекса потребительских цен, рассчитываемого Национальным статистическим комитетом. При этом применяется индекс потребительских цен за предыдущий год по отношению к предшествующему ему году.</w:t>
      </w:r>
    </w:p>
    <w:p w:rsidR="0050226A" w:rsidRDefault="0050226A">
      <w:pPr>
        <w:pStyle w:val="newncpi"/>
      </w:pPr>
      <w:r>
        <w:t>При индексации семейного капитала его размер определяется в целых единицах с округлением последней значащей цифры до ноля или пяти в сторону увеличения (цифры после запятой не учитываются).</w:t>
      </w:r>
    </w:p>
    <w:p w:rsidR="0050226A" w:rsidRDefault="0050226A">
      <w:pPr>
        <w:pStyle w:val="newncpi"/>
      </w:pPr>
      <w:r>
        <w:lastRenderedPageBreak/>
        <w:t>Новый размер семейного капитала действует в течение календарного года (с 1 января по 31 декабря) и размещается Министерством труда и социальной защиты на официальном сайте не позднее 31 января текущего года.</w:t>
      </w:r>
      <w:r>
        <w:rPr>
          <w:rStyle w:val="rednoun"/>
        </w:rPr>
        <w:t>»</w:t>
      </w:r>
      <w:r>
        <w:t>;</w:t>
      </w:r>
    </w:p>
    <w:p w:rsidR="0050226A" w:rsidRDefault="0050226A">
      <w:pPr>
        <w:pStyle w:val="newncpi"/>
      </w:pPr>
      <w:r>
        <w:t>из пункта 2 слова «при рождении (усыновлении, удочерении) в 2020–2024 годах третьего или последующих детей» исключить;</w:t>
      </w:r>
    </w:p>
    <w:p w:rsidR="0050226A" w:rsidRDefault="0050226A">
      <w:pPr>
        <w:pStyle w:val="newncpi"/>
      </w:pPr>
      <w:r>
        <w:t>в пункте 5 слова «Договоры вклада (депозита) «Семейный капитал» заменить словами «Договоры банковского вклада (депозита) «Семейный капитал» физического лица (далее – вклад (депозит) «Семейный капитал»)»;</w:t>
      </w:r>
    </w:p>
    <w:p w:rsidR="0050226A" w:rsidRDefault="0050226A">
      <w:pPr>
        <w:pStyle w:val="newncpi"/>
      </w:pPr>
      <w:r>
        <w:t>Положение о предоставлении семейного капитала при рождении (усыновлении, удочерении) в 2020–2024 годах третьего или последующих детей, утвержденное Указом, изложить в новой редакции (прилагается).</w:t>
      </w:r>
    </w:p>
    <w:p w:rsidR="0050226A" w:rsidRDefault="0050226A">
      <w:pPr>
        <w:pStyle w:val="point"/>
      </w:pPr>
      <w:r>
        <w:t>4. Пункт 1 Указа Президента Республики Беларусь от 12 октября 2021 г. № 389 «Об использовании семейного капитала» исключить.</w:t>
      </w:r>
    </w:p>
    <w:p w:rsidR="0050226A" w:rsidRDefault="0050226A">
      <w:pPr>
        <w:pStyle w:val="newncpi"/>
      </w:pPr>
      <w:r>
        <w:t> </w:t>
      </w:r>
    </w:p>
    <w:tbl>
      <w:tblPr>
        <w:tblW w:w="5000" w:type="pct"/>
        <w:tblCellMar>
          <w:left w:w="0" w:type="dxa"/>
          <w:right w:w="0" w:type="dxa"/>
        </w:tblCellMar>
        <w:tblLook w:val="04A0"/>
      </w:tblPr>
      <w:tblGrid>
        <w:gridCol w:w="6247"/>
        <w:gridCol w:w="3122"/>
      </w:tblGrid>
      <w:tr w:rsidR="0050226A">
        <w:tc>
          <w:tcPr>
            <w:tcW w:w="3334" w:type="pct"/>
            <w:tcMar>
              <w:top w:w="0" w:type="dxa"/>
              <w:left w:w="6" w:type="dxa"/>
              <w:bottom w:w="0" w:type="dxa"/>
              <w:right w:w="6" w:type="dxa"/>
            </w:tcMar>
            <w:hideMark/>
          </w:tcPr>
          <w:p w:rsidR="0050226A" w:rsidRDefault="0050226A">
            <w:pPr>
              <w:pStyle w:val="cap1"/>
            </w:pPr>
            <w:r>
              <w:t> </w:t>
            </w:r>
          </w:p>
        </w:tc>
        <w:tc>
          <w:tcPr>
            <w:tcW w:w="1666" w:type="pct"/>
            <w:tcMar>
              <w:top w:w="0" w:type="dxa"/>
              <w:left w:w="6" w:type="dxa"/>
              <w:bottom w:w="0" w:type="dxa"/>
              <w:right w:w="6" w:type="dxa"/>
            </w:tcMar>
            <w:hideMark/>
          </w:tcPr>
          <w:p w:rsidR="0050226A" w:rsidRDefault="0050226A">
            <w:pPr>
              <w:pStyle w:val="capu1"/>
            </w:pPr>
            <w:r>
              <w:t>УТВЕРЖДЕНО</w:t>
            </w:r>
          </w:p>
          <w:p w:rsidR="0050226A" w:rsidRDefault="0050226A">
            <w:pPr>
              <w:pStyle w:val="cap1"/>
            </w:pPr>
            <w:r>
              <w:t>Указ Президента</w:t>
            </w:r>
            <w:r>
              <w:br/>
              <w:t>Республики Беларусь</w:t>
            </w:r>
            <w:r>
              <w:br/>
              <w:t>18.09.2019 № 345</w:t>
            </w:r>
            <w:r>
              <w:br/>
              <w:t>(в редакции Указа Президента</w:t>
            </w:r>
            <w:r>
              <w:br/>
              <w:t>Республики Беларусь</w:t>
            </w:r>
            <w:r>
              <w:br/>
              <w:t>30.10.2024 № 403)</w:t>
            </w:r>
          </w:p>
        </w:tc>
      </w:tr>
    </w:tbl>
    <w:p w:rsidR="0050226A" w:rsidRDefault="0050226A">
      <w:pPr>
        <w:pStyle w:val="titleu"/>
      </w:pPr>
      <w:r>
        <w:t>ПОЛОЖЕНИЕ</w:t>
      </w:r>
      <w:r>
        <w:br/>
        <w:t>о предоставлении семейного капитала</w:t>
      </w:r>
    </w:p>
    <w:p w:rsidR="0050226A" w:rsidRDefault="0050226A">
      <w:pPr>
        <w:pStyle w:val="chapter"/>
      </w:pPr>
      <w:r>
        <w:t>ГЛАВА 1</w:t>
      </w:r>
      <w:r>
        <w:br/>
        <w:t>ОБЩИЕ ПОЛОЖЕНИЯ</w:t>
      </w:r>
    </w:p>
    <w:p w:rsidR="0050226A" w:rsidRDefault="0050226A">
      <w:pPr>
        <w:pStyle w:val="point"/>
      </w:pPr>
      <w:r>
        <w:t>1. Настоящим Положением определяются порядок и условия предоставления семейного капитала.</w:t>
      </w:r>
    </w:p>
    <w:p w:rsidR="0050226A" w:rsidRDefault="0050226A">
      <w:pPr>
        <w:pStyle w:val="point"/>
      </w:pPr>
      <w:r>
        <w:t>2. Семейный капитал назначается в размере, установленном на дату рождения, усыновления (удочерения) третьего или последующих детей, рожденных (усыновленных, удочеренных):</w:t>
      </w:r>
    </w:p>
    <w:p w:rsidR="0050226A" w:rsidRDefault="0050226A">
      <w:pPr>
        <w:pStyle w:val="newncpi"/>
      </w:pPr>
      <w:r>
        <w:t>в 2015–2019 годах, – в соответствии с абзацем вторым подпункта 1.1 пункта 1 Указа Президента Республики Беларусь от 9 декабря 2014 г. № 572;</w:t>
      </w:r>
    </w:p>
    <w:p w:rsidR="0050226A" w:rsidRDefault="0050226A">
      <w:pPr>
        <w:pStyle w:val="newncpi"/>
      </w:pPr>
      <w:r>
        <w:t>в 2020–2029 годах, – в соответствии с пунктом 1 Указа, утвердившего настоящее Положение.</w:t>
      </w:r>
    </w:p>
    <w:p w:rsidR="0050226A" w:rsidRDefault="0050226A">
      <w:pPr>
        <w:pStyle w:val="chapter"/>
      </w:pPr>
      <w:r>
        <w:t>ГЛАВА 2</w:t>
      </w:r>
      <w:r>
        <w:br/>
        <w:t>НАЗНАЧЕНИЕ СЕМЕЙНОГО КАПИТАЛА</w:t>
      </w:r>
    </w:p>
    <w:p w:rsidR="0050226A" w:rsidRDefault="0050226A">
      <w:pPr>
        <w:pStyle w:val="point"/>
      </w:pPr>
      <w:r>
        <w:t>3. Право на назначение семейного капитала может быть реализовано семьей один раз.</w:t>
      </w:r>
    </w:p>
    <w:p w:rsidR="0050226A" w:rsidRDefault="0050226A">
      <w:pPr>
        <w:pStyle w:val="point"/>
      </w:pPr>
      <w:r>
        <w:t>4. Семейный капитал назначается при рождении (усыновлении, удочерении) с 1 января 2015 г. по 31 декабря 2029 г. третьего или последующих детей, если с учетом родившегося (усыновленного, удочеренного) ребенка (детей) в семье на дату его (их) рождения (усыновления, удочерения) воспитываются не менее троих детей в возрасте до 18 лет:</w:t>
      </w:r>
    </w:p>
    <w:p w:rsidR="0050226A" w:rsidRDefault="0050226A">
      <w:pPr>
        <w:pStyle w:val="newncpi"/>
      </w:pPr>
      <w:r>
        <w:t>матери (мачехе) в полной семье, родителю в неполной семье, усыновителю (удочерителю);</w:t>
      </w:r>
    </w:p>
    <w:p w:rsidR="0050226A" w:rsidRDefault="0050226A">
      <w:pPr>
        <w:pStyle w:val="newncpi"/>
      </w:pPr>
      <w:r>
        <w:t>отцу (отчиму) в полной семье – если мать (мачеха) не соответствует условиям, установленным в подпункте 5.1 пункта 5 настоящего Положения.</w:t>
      </w:r>
    </w:p>
    <w:p w:rsidR="0050226A" w:rsidRDefault="0050226A">
      <w:pPr>
        <w:pStyle w:val="newncpi"/>
      </w:pPr>
      <w:r>
        <w:lastRenderedPageBreak/>
        <w:t>Состав семьи определяется на дату рождения, в случае усыновления (удочерения) – на дату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50226A" w:rsidRDefault="0050226A">
      <w:pPr>
        <w:pStyle w:val="newncpi"/>
      </w:pPr>
      <w:r>
        <w:t>В случаях смерти матери, признания ее безвестно отсутствующей, объявления умершей, лишения ее родительских прав, отобрания у нее ребенка (детей) без лишения родительских прав по решению суда после даты рождения ребенка (детей), в связи с рождением которого (которых) предоставляется право на назначение семейного капитала, в составе семьи мать не учитывается и семейный капитал назначается отцу (в том числе если брак между родителями не был зарегистрирован) при соблюдении условий, установленных настоящим Положением.</w:t>
      </w:r>
    </w:p>
    <w:p w:rsidR="0050226A" w:rsidRDefault="0050226A">
      <w:pPr>
        <w:pStyle w:val="newncpi"/>
      </w:pPr>
      <w:r>
        <w:t>Состав семьи для предоставления права на назначение семейного капитала устанавливается Советом Министров Республики Беларусь.</w:t>
      </w:r>
    </w:p>
    <w:p w:rsidR="0050226A" w:rsidRDefault="0050226A">
      <w:pPr>
        <w:pStyle w:val="point"/>
      </w:pPr>
      <w:r>
        <w:t>5. Семейный капитал назначается при соблюдении следующих условий:</w:t>
      </w:r>
    </w:p>
    <w:p w:rsidR="0050226A" w:rsidRDefault="0050226A">
      <w:pPr>
        <w:pStyle w:val="underpoint"/>
      </w:pPr>
      <w:r>
        <w:t>5.1. мать (мачеха) или отец (отчим) в полной семье, родитель в неполной семье, усыновитель (удочеритель), учитываемые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50226A" w:rsidRDefault="0050226A">
      <w:pPr>
        <w:pStyle w:val="newncpi"/>
      </w:pPr>
      <w:r>
        <w:t>являются гражданами Республики Беларусь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 или приобрели гражданство Республики Беларусь в течение одного года с даты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50226A" w:rsidRDefault="0050226A">
      <w:pPr>
        <w:pStyle w:val="newncpi"/>
      </w:pPr>
      <w:r>
        <w:t>постоянно проживают в Республике Беларусь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50226A" w:rsidRDefault="0050226A">
      <w:pPr>
        <w:pStyle w:val="newncpi"/>
      </w:pPr>
      <w:r>
        <w:t>не лишены в отношении ребенка (детей), учитываемого (учитываемых)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 родительских прав (не принято решение суда об отмене усыновления, удочерения), и этот ребенок (дети) не отобран (не отобраны) у них без лишения родительских прав по решению суда на дату подачи заявления о назначении семейного капитала;</w:t>
      </w:r>
    </w:p>
    <w:p w:rsidR="0050226A" w:rsidRDefault="0050226A">
      <w:pPr>
        <w:pStyle w:val="underpoint"/>
      </w:pPr>
      <w:r>
        <w:t>5.2. трудоспособный отец (отчим) в полной семье, трудоспособный родитель в неполной семье, усыновитель (удочеритель) являются занятыми* на дату подачи заявления о назначении семейного капитала и не менее 6 месяцев в общей сложности из последних 12 месяцев перед месяцем, в котором подано такое заявление. Состав семьи для целей настоящего подпункта определяется на дату подачи заявления о назначении семейного капитала в отношении гражданина, которому назначается семейный капитал (независимо от состава семьи, определяемого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50226A" w:rsidRDefault="0050226A">
      <w:pPr>
        <w:pStyle w:val="snoskiline"/>
      </w:pPr>
      <w:r>
        <w:t>______________________________</w:t>
      </w:r>
    </w:p>
    <w:p w:rsidR="0050226A" w:rsidRDefault="0050226A">
      <w:pPr>
        <w:pStyle w:val="snoski"/>
        <w:spacing w:after="240"/>
      </w:pPr>
      <w:r>
        <w:t>* Для целей настоящего Положения трудоспособные лица, являющиеся занятыми, определяются в соответствии с порядком отнесения трудоспособных граждан к не занятым в экономике, устанавливаемым Советом Министров Республики Беларусь.</w:t>
      </w:r>
    </w:p>
    <w:p w:rsidR="0050226A" w:rsidRDefault="0050226A">
      <w:pPr>
        <w:pStyle w:val="underpoint"/>
      </w:pPr>
      <w:r>
        <w:t>5.3. дети, учитываемые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50226A" w:rsidRDefault="0050226A">
      <w:pPr>
        <w:pStyle w:val="newncpi"/>
      </w:pPr>
      <w:r>
        <w:lastRenderedPageBreak/>
        <w:t>постоянно проживают в Республике Беларусь на дату подачи заявления о назначении семейного капитала (не менее троих детей в возрасте до 18 лет с учетом родившегося (усыновленного, удочеренного) ребенка (детей), в связи с рождением (усыновлением, удочерением) которого (которых) предоставляется право на назначение семейного капитала);</w:t>
      </w:r>
    </w:p>
    <w:p w:rsidR="0050226A" w:rsidRDefault="0050226A">
      <w:pPr>
        <w:pStyle w:val="newncpi"/>
      </w:pPr>
      <w:r>
        <w:t>не признаны находящимися в социально опасном положении, не отобраны по решению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городах (далее – комиссия по делам несовершеннолетних) на дату подачи заявления о назначении семейного капитала;</w:t>
      </w:r>
    </w:p>
    <w:p w:rsidR="0050226A" w:rsidRDefault="0050226A">
      <w:pPr>
        <w:pStyle w:val="underpoint"/>
      </w:pPr>
      <w:r>
        <w:t>5.4. усыновленный (удочеренный) третий или последующие дети, в связи с усыновлением (удочерением) которых предоставляется право на назначение семейного капитала:</w:t>
      </w:r>
    </w:p>
    <w:p w:rsidR="0050226A" w:rsidRDefault="0050226A">
      <w:pPr>
        <w:pStyle w:val="newncpi"/>
      </w:pPr>
      <w:r>
        <w:t>рожден (рождены) не ранее 1 января 2015 г.;</w:t>
      </w:r>
    </w:p>
    <w:p w:rsidR="0050226A" w:rsidRDefault="0050226A">
      <w:pPr>
        <w:pStyle w:val="newncpi"/>
      </w:pPr>
      <w:r>
        <w:t>не являлся (не являлись) пасынком или падчерицей (пасынками или падчерицами) гражданина, усыновившего (удочерившего) его (их).</w:t>
      </w:r>
    </w:p>
    <w:p w:rsidR="0050226A" w:rsidRDefault="0050226A">
      <w:pPr>
        <w:pStyle w:val="point"/>
      </w:pPr>
      <w:r>
        <w:t>6. За назначением семейного капитала граждане, указанные в пункте 4 настоящего Положения, вправе обратиться в районный, городской (городов областного и районного подчинения) исполнительный комитет, местную администрацию района в городе (далее – районный, городской исполнительный комитет) в соответствии с регистрацией по месту жительства (месту пребывания) в течение 18 лет со дня рождения ребенка (детей), в связи с рождением (усыновлением, удочерением) которого (которых) предоставляется право на назначение семейного капитала.</w:t>
      </w:r>
    </w:p>
    <w:p w:rsidR="0050226A" w:rsidRDefault="0050226A">
      <w:pPr>
        <w:pStyle w:val="newncpi"/>
      </w:pPr>
      <w:r>
        <w:t>Решение о назначении (отказе в назначении) семейного капитала принимается районным, городским исполнительным комитетом в месячный срок со дня подачи заявления о назначении семейного капитала. Форма заявления для назначения семейного капитала определяется Советом Министров Республики Беларусь.</w:t>
      </w:r>
    </w:p>
    <w:p w:rsidR="0050226A" w:rsidRDefault="0050226A">
      <w:pPr>
        <w:pStyle w:val="point"/>
      </w:pPr>
      <w:r>
        <w:t>7. После принятия решения о назначении семейного капитала член семьи, которому назначен семейный капитал, обращается в подразделение открытого акционерного общества «Сберегательный банк «Беларусбанк» (далее – ОАО «АСБ Беларусбанк»), осуществляющее операции по вкладам (депозитам) «Семейный капитал», за открытием счета по учету вклада (депозита) «Семейный капитал».</w:t>
      </w:r>
    </w:p>
    <w:p w:rsidR="0050226A" w:rsidRDefault="0050226A">
      <w:pPr>
        <w:pStyle w:val="point"/>
      </w:pPr>
      <w:r>
        <w:t>8. Средства семейного капитала размещаются во вклады (депозиты) «Семейный капитал» в ОАО «АСБ Беларусбанк», осуществляющем открытие и ведение счетов по учету вкладов (депозитов) «Семейный капитал».</w:t>
      </w:r>
    </w:p>
    <w:p w:rsidR="0050226A" w:rsidRDefault="0050226A">
      <w:pPr>
        <w:pStyle w:val="newncpi"/>
      </w:pPr>
      <w:r>
        <w:t>За период нахождения денежных средств во вкладах (депозитах) «Семейный капитал» ОАО «АСБ Беларусбанк» начисляет проценты, которые капитализируются (зачисляются во вклады (депозиты) «Семейный капитал»):</w:t>
      </w:r>
    </w:p>
    <w:p w:rsidR="0050226A" w:rsidRDefault="0050226A">
      <w:pPr>
        <w:pStyle w:val="newncpi"/>
      </w:pPr>
      <w:r>
        <w:t>ежегодно в последний рабочий день года;</w:t>
      </w:r>
    </w:p>
    <w:p w:rsidR="0050226A" w:rsidRDefault="0050226A">
      <w:pPr>
        <w:pStyle w:val="newncpi"/>
      </w:pPr>
      <w:r>
        <w:t>при полном истребовании средств семейного капитала.</w:t>
      </w:r>
    </w:p>
    <w:p w:rsidR="0050226A" w:rsidRDefault="0050226A">
      <w:pPr>
        <w:pStyle w:val="newncpi"/>
      </w:pPr>
      <w:r>
        <w:t>Капитализированные проценты становятся частью семейного капитала.</w:t>
      </w:r>
    </w:p>
    <w:p w:rsidR="0050226A" w:rsidRDefault="0050226A">
      <w:pPr>
        <w:pStyle w:val="newncpi"/>
      </w:pPr>
      <w:r>
        <w:t>Сохранность средств семейного капитала в ОАО «АСБ Беларусбанк» гарантируется государством.</w:t>
      </w:r>
    </w:p>
    <w:p w:rsidR="0050226A" w:rsidRDefault="0050226A">
      <w:pPr>
        <w:pStyle w:val="chapter"/>
      </w:pPr>
      <w:r>
        <w:t>ГЛАВА 3</w:t>
      </w:r>
      <w:r>
        <w:br/>
        <w:t>НАПРАВЛЕНИЯ ИСПОЛЬЗОВАНИЯ СРЕДСТВ СЕМЕЙНОГО КАПИТАЛА</w:t>
      </w:r>
    </w:p>
    <w:p w:rsidR="0050226A" w:rsidRDefault="0050226A">
      <w:pPr>
        <w:pStyle w:val="point"/>
      </w:pPr>
      <w:r>
        <w:t>9. Средства семейного капитала, размещенные во вкладах (депозитах) «Семейный капитал» в ОАО «АСБ Беларусбанк», предоставляются семьям для использования в Республике Беларусь в полном объеме либо по частям в безналичной форме по одному или нескольким направлениям в порядке, определенном настоящим Положением.</w:t>
      </w:r>
    </w:p>
    <w:p w:rsidR="0050226A" w:rsidRDefault="0050226A">
      <w:pPr>
        <w:pStyle w:val="newncpi"/>
      </w:pPr>
      <w:r>
        <w:lastRenderedPageBreak/>
        <w:t>После истечения 18 лет с даты рождения ребенка, в связи с рождением (усыновлением, удочерением) которого назначен семейный капитал, средства семейного капитала могут быть использованы на:</w:t>
      </w:r>
    </w:p>
    <w:p w:rsidR="0050226A" w:rsidRDefault="0050226A">
      <w:pPr>
        <w:pStyle w:val="newncpi"/>
      </w:pPr>
      <w:r>
        <w:t>улучшение жилищных условий;</w:t>
      </w:r>
    </w:p>
    <w:p w:rsidR="0050226A" w:rsidRDefault="0050226A">
      <w:pPr>
        <w:pStyle w:val="newncpi"/>
      </w:pPr>
      <w:r>
        <w:t>получение образования;</w:t>
      </w:r>
    </w:p>
    <w:p w:rsidR="0050226A" w:rsidRDefault="0050226A">
      <w:pPr>
        <w:pStyle w:val="newncpi"/>
      </w:pPr>
      <w:r>
        <w:t>получение медицинской помощи;</w:t>
      </w:r>
    </w:p>
    <w:p w:rsidR="0050226A" w:rsidRDefault="0050226A">
      <w:pPr>
        <w:pStyle w:val="newncpi"/>
      </w:pPr>
      <w:r>
        <w:t>приобретение товаров, предназначенных для социальной реабилитации и интеграции инвалидов в общество;</w:t>
      </w:r>
    </w:p>
    <w:p w:rsidR="0050226A" w:rsidRDefault="0050226A">
      <w:pPr>
        <w:pStyle w:val="newncpi"/>
      </w:pPr>
      <w:r>
        <w:t>получение услуг в сфере социального обслуживания;</w:t>
      </w:r>
    </w:p>
    <w:p w:rsidR="0050226A" w:rsidRDefault="0050226A">
      <w:pPr>
        <w:pStyle w:val="newncpi"/>
      </w:pPr>
      <w:r>
        <w:t>формирование накопительной (дополнительной) пенсии матери (мачехи) в полной семье, родителя в неполной семье, усыновителя (удочерителя).</w:t>
      </w:r>
    </w:p>
    <w:p w:rsidR="0050226A" w:rsidRDefault="0050226A">
      <w:pPr>
        <w:pStyle w:val="newncpi"/>
      </w:pPr>
      <w:r>
        <w:t>Досрочно (независимо от времени, прошедшего с даты назначения семейного капитала) средства семейного капитала могут быть использованы на:</w:t>
      </w:r>
    </w:p>
    <w:p w:rsidR="0050226A" w:rsidRDefault="0050226A">
      <w:pPr>
        <w:pStyle w:val="newncpi"/>
      </w:pPr>
      <w:r>
        <w:t>возведение, реконструкцию*, приобретение одноквартирных жилых домов, квартир в многоквартирных или блокированных жилых домах (далее, если не установлено иное, – жилое помещение),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членом (членами) семьи;</w:t>
      </w:r>
    </w:p>
    <w:p w:rsidR="0050226A" w:rsidRDefault="0050226A">
      <w:pPr>
        <w:pStyle w:val="newncpi"/>
      </w:pPr>
      <w:r>
        <w:t>получение на платной основе членом (членами) семьи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50226A" w:rsidRDefault="0050226A">
      <w:pPr>
        <w:pStyle w:val="newncpi"/>
      </w:pPr>
      <w:r>
        <w:t>получение членом (членами) семьи, нуждающимся (нуждающимися) в получении платных медицинских услуг, следующих платных медицинских услуг, оказываемых государственными организациями здравоохранения:</w:t>
      </w:r>
    </w:p>
    <w:p w:rsidR="0050226A" w:rsidRDefault="0050226A">
      <w:pPr>
        <w:pStyle w:val="newncpi"/>
      </w:pPr>
      <w: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50226A" w:rsidRDefault="0050226A">
      <w:pPr>
        <w:pStyle w:val="newncpi"/>
      </w:pPr>
      <w:r>
        <w:t>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50226A" w:rsidRDefault="0050226A">
      <w:pPr>
        <w:pStyle w:val="newncpi"/>
      </w:pPr>
      <w:r>
        <w:t>стоматологические услуги (протезирование зубов, дентальная имплантация с последующим протезированием, ортодонтическая коррекция прикуса);</w:t>
      </w:r>
    </w:p>
    <w:p w:rsidR="0050226A" w:rsidRDefault="0050226A">
      <w:pPr>
        <w:pStyle w:val="newncpi"/>
      </w:pPr>
      <w:r>
        <w:t>приобретение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товаров, предназначенных для социальной реабилитации и интеграции инвалидов в общество, согласно приложению.</w:t>
      </w:r>
    </w:p>
    <w:p w:rsidR="0050226A" w:rsidRDefault="0050226A">
      <w:pPr>
        <w:pStyle w:val="snoskiline"/>
      </w:pPr>
      <w:r>
        <w:t>______________________________</w:t>
      </w:r>
    </w:p>
    <w:p w:rsidR="0050226A" w:rsidRDefault="0050226A">
      <w:pPr>
        <w:pStyle w:val="snoski"/>
      </w:pPr>
      <w:r>
        <w:t>* Для целей настоящего Положения возведение, реконструкция:</w:t>
      </w:r>
    </w:p>
    <w:p w:rsidR="0050226A" w:rsidRDefault="0050226A">
      <w:pPr>
        <w:pStyle w:val="snoski"/>
      </w:pPr>
      <w:r>
        <w:t>квартиры в многоквартирном жилом доме – в составе организации застройщиков, на основании договора создания объекта долевого строительства;</w:t>
      </w:r>
    </w:p>
    <w:p w:rsidR="0050226A" w:rsidRDefault="0050226A">
      <w:pPr>
        <w:pStyle w:val="snoski"/>
      </w:pPr>
      <w:r>
        <w:t>одноквартирного жилого дома или квартиры в блокированном жилом доме – в составе организации застройщиков, на основании договора создания объекта долевого строительства, подрядным либо хозяйственным способом.</w:t>
      </w:r>
    </w:p>
    <w:p w:rsidR="0050226A" w:rsidRDefault="0050226A">
      <w:pPr>
        <w:pStyle w:val="snoski"/>
        <w:spacing w:after="240"/>
      </w:pPr>
      <w:r>
        <w:t>Термин «реконструкция» используется в значении, определенном в подпункте 1.63 пункта 1 статьи 1 Кодекса Республики Беларусь об архитектурной, градостроительной и строительной деятельности.</w:t>
      </w:r>
    </w:p>
    <w:p w:rsidR="0050226A" w:rsidRDefault="0050226A">
      <w:pPr>
        <w:pStyle w:val="point"/>
      </w:pPr>
      <w:r>
        <w:lastRenderedPageBreak/>
        <w:t>10. По направлениям, указанным в абзаце втором части третьей пункта 9 настоящего Положения, средства семейного капитала могут быть использованы досрочно при соблюдении следующих условий:</w:t>
      </w:r>
    </w:p>
    <w:p w:rsidR="0050226A" w:rsidRDefault="0050226A">
      <w:pPr>
        <w:pStyle w:val="newncpi"/>
      </w:pPr>
      <w:r>
        <w:t>средства семейного капитала направляются на улучшение жилищных условий члена (членов) семьи;</w:t>
      </w:r>
    </w:p>
    <w:p w:rsidR="0050226A" w:rsidRDefault="0050226A">
      <w:pPr>
        <w:pStyle w:val="newncpi"/>
      </w:pPr>
      <w:r>
        <w:t>член (члены) семьи, в отношении которого (которых) направляются средства семейного капитала, состоит (состоят) лично либо в составе семьи на учете нуждающихся в улучшении жилищных условий, и у него (них), включая всех членов семьи, учитываемых в составе семьи при определении права на досрочное распоряжение средствами семейного капитала, не имеется в собственности жилых помещений (общей площади жилых помещений, приходящейся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составляет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50226A" w:rsidRDefault="0050226A">
      <w:pPr>
        <w:pStyle w:val="newncpi"/>
      </w:pPr>
      <w:r>
        <w:t>Для определения возможности досрочного использования средств семейного капитала 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указанные в абзаце третьем части первой настоящего пункта условия рассматриваются на дату заключения кредитного договора, договора займа по предоставлению кредита, займа на возведение, реконструкцию, приобретение жилых помещений, приобретение доли (долей) в праве собственности на них.</w:t>
      </w:r>
    </w:p>
    <w:p w:rsidR="0050226A" w:rsidRDefault="0050226A">
      <w:pPr>
        <w:pStyle w:val="newncpi"/>
      </w:pPr>
      <w:r>
        <w:t>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 средства семейного капитала могут быть использованы досрочно независимо от вида кредита (включая льготный) и даты заключения кредитного договора, договора займа (в том числе ранее 2015 года).</w:t>
      </w:r>
    </w:p>
    <w:p w:rsidR="0050226A" w:rsidRDefault="0050226A">
      <w:pPr>
        <w:pStyle w:val="newncpi"/>
      </w:pPr>
      <w:r>
        <w:t>Дополнительными условиями для досрочного использования средств семейного капитала по направлениям, указанным в абзаце втором части третьей пункта 9 настоящего Положения, являются:</w:t>
      </w:r>
    </w:p>
    <w:p w:rsidR="0050226A" w:rsidRDefault="0050226A">
      <w:pPr>
        <w:pStyle w:val="newncpi"/>
      </w:pPr>
      <w:r>
        <w:t>на возведение,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 добровольное волеизъявление граждан и членов их семей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w:t>
      </w:r>
    </w:p>
    <w:p w:rsidR="0050226A" w:rsidRDefault="0050226A">
      <w:pPr>
        <w:pStyle w:val="newncpi"/>
      </w:pPr>
      <w:r>
        <w:t>на реконструкцию жилого помещения,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увеличение общей площади жилого помещения в результате такой реконструкции;</w:t>
      </w:r>
    </w:p>
    <w:p w:rsidR="0050226A" w:rsidRDefault="0050226A">
      <w:pPr>
        <w:pStyle w:val="newncpi"/>
      </w:pPr>
      <w:r>
        <w:t>на приобретение:</w:t>
      </w:r>
    </w:p>
    <w:p w:rsidR="0050226A" w:rsidRDefault="0050226A">
      <w:pPr>
        <w:pStyle w:val="newncpi"/>
      </w:pPr>
      <w:r>
        <w:t xml:space="preserve">жилого помещения, доли (долей) в праве собственности на него – использование средств семейного капитала в пределах стоимости жилого помещения, доли (долей) в праве собственности на него (включая стоимость земельного участка, находящегося </w:t>
      </w:r>
      <w:r>
        <w:lastRenderedPageBreak/>
        <w:t>в частной собственности, хозяйственных построек, элементов благоустройства придомовой территории, если приобретаются одноквартирный жилой дом, квартира в блокированном жилом доме, доля (доли) в праве собственности на них), которая определяется по результатам независимой оценки с использованием рыночных методов, проведенной согласно законодательству об оценочной деятельности, а также соответствие жилого помещения (части жилого помещения) установленным для проживания санитарным и техническим требованиям;</w:t>
      </w:r>
    </w:p>
    <w:p w:rsidR="0050226A" w:rsidRDefault="0050226A">
      <w:pPr>
        <w:pStyle w:val="newncpi"/>
      </w:pPr>
      <w:r>
        <w:t>одноквартирных жилых домов, квартир в блокированных жилых домах, доли (долей) в праве собственности на них – отсутствие таких жилых домов, квартир в государственном информационном ресурсе «Единый реестр пустующих домов»;</w:t>
      </w:r>
    </w:p>
    <w:p w:rsidR="0050226A" w:rsidRDefault="0050226A">
      <w:pPr>
        <w:pStyle w:val="newncpi"/>
      </w:pPr>
      <w:r>
        <w:t>доли (долей) в праве собственности на жилое помещение,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после приобретения указанной доли (долей) гражданин становится единственным собственником всего жилого помещения либо этот гражданин и другие члены семьи совместно становятся собственниками всего жилого помещения (за исключением приобретения жилого помещения, возведение которого осуществлялось по государственному заказу).</w:t>
      </w:r>
    </w:p>
    <w:p w:rsidR="0050226A" w:rsidRDefault="0050226A">
      <w:pPr>
        <w:pStyle w:val="point"/>
      </w:pPr>
      <w:r>
        <w:t>11. По направлениям, указанным в абзацах третьем и седьмом части третьей пункта 9 настоящего Положения, средства семейного капитала используются частями на получение:</w:t>
      </w:r>
    </w:p>
    <w:p w:rsidR="0050226A" w:rsidRDefault="0050226A">
      <w:pPr>
        <w:pStyle w:val="newncpi"/>
      </w:pPr>
      <w:r>
        <w:t>образования – ежегодно в размере, не превышающем стоимости обучения за текущий, следующий и предыдущий учебные годы, в том числе на погашение имеющейся задолженности по плате за обучение;</w:t>
      </w:r>
    </w:p>
    <w:p w:rsidR="0050226A" w:rsidRDefault="0050226A">
      <w:pPr>
        <w:pStyle w:val="newncpi"/>
      </w:pPr>
      <w:r>
        <w:t>стоматологических услуг – в размере, не превышающем 50 процентов от суммы договора на оказание таких услуг, с окончательным расчетом после завершения получения этих услуг и подписания документа, удостоверяющего приемку выполненных работ (за исключением оплаты стоимости мультибондинг-систем (брекет-систем) при ортодонтической коррекции прикуса).</w:t>
      </w:r>
    </w:p>
    <w:p w:rsidR="0050226A" w:rsidRDefault="0050226A">
      <w:pPr>
        <w:pStyle w:val="point"/>
      </w:pPr>
      <w:r>
        <w:t>12. Порядок и конкретные цели использования средств семейного капитала в соответствии с частью второй пункта 9 настоящего Положения, а также порядок досрочного использования средств семейного капитала в соответствии с частью третьей пункта 9, пунктами 10 и 11 настоящего Положения устанавливаются Советом Министров Республики Беларусь.</w:t>
      </w:r>
    </w:p>
    <w:p w:rsidR="0050226A" w:rsidRDefault="0050226A">
      <w:pPr>
        <w:pStyle w:val="chapter"/>
      </w:pPr>
      <w:r>
        <w:t>ГЛАВА 4</w:t>
      </w:r>
      <w:r>
        <w:br/>
        <w:t>РАСПОРЯЖЕНИЕ СРЕДСТВАМИ СЕМЕЙНОГО КАПИТАЛА И ИХ ИСПОЛЬЗОВАНИЕ (В ТОМ ЧИСЛЕ ДОСРОЧНО)</w:t>
      </w:r>
    </w:p>
    <w:p w:rsidR="0050226A" w:rsidRDefault="0050226A">
      <w:pPr>
        <w:pStyle w:val="point"/>
      </w:pPr>
      <w:r>
        <w:t>13. Средства семейного капитала могут использоваться (в том числе досрочно) по направлениям, указанным в частях второй и третьей пункта 9 настоящего Положения, после принятия районным, городским исполнительным комитетом решения о распоряжении средствами семейного капитала (в том числе досрочном) и открытия гражданами счета по учету вклада (депозита) «Семейный капитал».</w:t>
      </w:r>
    </w:p>
    <w:p w:rsidR="0050226A" w:rsidRDefault="0050226A">
      <w:pPr>
        <w:pStyle w:val="point"/>
      </w:pPr>
      <w:r>
        <w:t>14. Право на распоряжение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предоставляется любому члену семьи с согласия других членов семьи. Если согласие членов семьи не достигнуто, семейный капитал распределяется между всеми членами семьи в равных долях. Распоряжение долями семейного капитала несовершеннолетних членов семьи осуществляют их законные представители.</w:t>
      </w:r>
    </w:p>
    <w:p w:rsidR="0050226A" w:rsidRDefault="0050226A">
      <w:pPr>
        <w:pStyle w:val="point"/>
      </w:pPr>
      <w:r>
        <w:lastRenderedPageBreak/>
        <w:t>15. Право на досрочное распоряжение средствами семейного капитала предоставляется гражданину, которому назначен семейный капитал, при соблюдении следующих условий:</w:t>
      </w:r>
    </w:p>
    <w:p w:rsidR="0050226A" w:rsidRDefault="0050226A">
      <w:pPr>
        <w:pStyle w:val="newncpi"/>
      </w:pPr>
      <w:r>
        <w:t>гражданин, которому назначен семейный капитал, учитывается в составе семьи на дату подачи заявления о досрочном распоряжении средствами семейного капитала, имеет возможность обратиться для подачи такого заявления и не лишен в отношении ребенка (детей), учитываемого (учитываемых) в составе семьи для предоставления права на досрочное распоряжение средствами семейного капитала и на их использование, родительских прав (не принято решение суда об отмене усыновления, удочерения);</w:t>
      </w:r>
    </w:p>
    <w:p w:rsidR="0050226A" w:rsidRDefault="0050226A">
      <w:pPr>
        <w:pStyle w:val="newncpi"/>
      </w:pPr>
      <w:r>
        <w:t>трудоспособный отец (отчим) в полной семье, трудоспособный родитель в неполной семье, усыновитель (удочеритель) являются занятыми на дату подачи заявления о досрочном распоряжении средствами семейного капитала и не менее 12 месяцев в общей сложности из последних 24 месяцев перед месяцем, в котором подано такое заявление. Состав семьи для соблюдения условия о занятости определяется на дату подачи заявления о досрочном распоряжении средствами семейного капитала в отношении гражданина, которому назначен семейный капитал (независимо от состава семьи, определяемого для предоставления права на досрочное распоряжение средствами семейного капитала и на их использование);</w:t>
      </w:r>
    </w:p>
    <w:p w:rsidR="0050226A" w:rsidRDefault="0050226A">
      <w:pPr>
        <w:pStyle w:val="newncpi"/>
      </w:pPr>
      <w:r>
        <w:t>ребенок (дети), учитываемый (учитываемые) в составе семьи для предоставления права на досрочное распоряжение средствами семейного капитала и на их использование, не признан (не признаны) находящимся (находящимися) в социально опасном положении, не отобран (не отобраны) по решению суда, органа опеки и попечительства, комиссии по делам несовершеннолетних.</w:t>
      </w:r>
    </w:p>
    <w:p w:rsidR="0050226A" w:rsidRDefault="0050226A">
      <w:pPr>
        <w:pStyle w:val="newncpi"/>
      </w:pPr>
      <w:r>
        <w:t>Если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право на досрочное распоряжение средствами семейного капитала предоставляется любому другому члену семьи независимо от условий, указанных в части первой настоящего пункта.</w:t>
      </w:r>
    </w:p>
    <w:p w:rsidR="0050226A" w:rsidRDefault="0050226A">
      <w:pPr>
        <w:pStyle w:val="point"/>
      </w:pPr>
      <w:r>
        <w:t>16. Право на распоряжение средствами семейного капитала (в том числе досрочное) предоставляется для их использования в отношении члена (членов) семьи, учитываемого (учитываемых) в ее составе на дату подачи заявления о распоряжении средствами семейного капитала (в том числе досрочном).</w:t>
      </w:r>
    </w:p>
    <w:p w:rsidR="0050226A" w:rsidRDefault="0050226A">
      <w:pPr>
        <w:pStyle w:val="newncpi"/>
      </w:pPr>
      <w:r>
        <w:t>При определении права на распоряжение средствами семейного капитала (в том числе досрочное) и на их использование (в том числе досрочное) состав семьи определяется на дату подачи заявления о распоряжении средствами семейного капитала (в том числе досрочном).</w:t>
      </w:r>
    </w:p>
    <w:p w:rsidR="0050226A" w:rsidRDefault="0050226A">
      <w:pPr>
        <w:pStyle w:val="newncpi"/>
      </w:pPr>
      <w:r>
        <w:t>Состав семьи для предоставления права на распоряжение средствами семейного капитала (в том числе досрочное) и на их использование (в том числе досрочное) устанавливается Советом Министров Республики Беларусь.</w:t>
      </w:r>
    </w:p>
    <w:p w:rsidR="0050226A" w:rsidRDefault="0050226A">
      <w:pPr>
        <w:pStyle w:val="point"/>
      </w:pPr>
      <w:r>
        <w:t>17. За распоряжением средствами семейного капитала (в том числе досрочным) граждане, указанные в пунктах 14 и 15 настоящего Положения, вправе обратиться в районный, городской исполнительный комитет по месту назначения семейного капитала или в соответствии с регистрацией по месту жительства (месту пребывания).</w:t>
      </w:r>
    </w:p>
    <w:p w:rsidR="0050226A" w:rsidRDefault="0050226A">
      <w:pPr>
        <w:pStyle w:val="newncpi"/>
      </w:pPr>
      <w:r>
        <w:t xml:space="preserve">Решение о распоряжении (отказе в распоряжении) средствами семейного капитала (в том числе досрочном) принимается районным, городским исполнительным комитетом в месячный срок со дня подачи заявления о распоряжении средствами семейного капитала (в том числе досрочном). Формы заявлений для распоряжения средствами семейного </w:t>
      </w:r>
      <w:r>
        <w:lastRenderedPageBreak/>
        <w:t>капитала (в том числе досрочного) устанавливаются Советом Министров Республики Беларусь.</w:t>
      </w:r>
    </w:p>
    <w:p w:rsidR="0050226A" w:rsidRDefault="0050226A">
      <w:pPr>
        <w:pStyle w:val="point"/>
      </w:pPr>
      <w:r>
        <w:t>18. Граждане,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граждане, которым сельским, поселковым исполнительным комитетом в соответствии с решениями, принятыми по 9 сентября 2022 г. включительно, предоставлено право на досрочное распоряжение средствами семейного капитала, могут использовать их в отношении:</w:t>
      </w:r>
    </w:p>
    <w:p w:rsidR="0050226A" w:rsidRDefault="0050226A">
      <w:pPr>
        <w:pStyle w:val="newncpi"/>
      </w:pPr>
      <w:r>
        <w:t>любого члена семьи, указанного в решении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по любому направлению, предусмотренному в части второй пункта 9 настоящего Положения;</w:t>
      </w:r>
    </w:p>
    <w:p w:rsidR="0050226A" w:rsidRDefault="0050226A">
      <w:pPr>
        <w:pStyle w:val="newncpi"/>
      </w:pPr>
      <w:r>
        <w:t>члена (членов) семьи, указанного (указанных) в решении о досрочном распоряжении средствами семейного капитала, по предусмотренному в этом решении направлению использования.</w:t>
      </w:r>
    </w:p>
    <w:p w:rsidR="0050226A" w:rsidRDefault="0050226A">
      <w:pPr>
        <w:pStyle w:val="point"/>
      </w:pPr>
      <w:r>
        <w:t>19. При досрочном использовании средств семейного капитала на приобретение жилых помещений,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не допускаются купля-продажа, мена, дарение, иные сделки по их отчуждению в течение 5 лет со дня государственной регистрации права собственности на эти жилые помещения, долю (доли) в праве собственности на них.</w:t>
      </w:r>
    </w:p>
    <w:p w:rsidR="0050226A" w:rsidRDefault="0050226A">
      <w:pPr>
        <w:pStyle w:val="newncpi"/>
      </w:pPr>
      <w:r>
        <w:t>В исключительных случаях (переезд в другую местность, расторжение брака, смерть собственника жилого помещения и другое) либо в случае улучшения жилищных условий собственником жилого помещения путем возведения, реконструкции, приобретения другого жилого помещения допускается отчуждение жилых помещений, доли (долей) в праве собственности на них до истечения срока, установленного в части первой настоящего пункта, с разрешения сельского, поселкового, районного, городского исполнительного комитета по месту нахождения жилого помещения.</w:t>
      </w:r>
    </w:p>
    <w:p w:rsidR="0050226A" w:rsidRDefault="0050226A">
      <w:pPr>
        <w:pStyle w:val="newncpi"/>
      </w:pPr>
      <w:r>
        <w:t>Ограничение (обременение) прав на приобретенные с использованием средств семейного капитала жилое помещение, долю (доли) в праве собственности на него не возникает (не регистрируется) при нахождении жилого помещения в залоге (ипотеке) в соответствии с законодательными актами или договором о залоге (ипотеке), заключенным в целях обеспечения исполнения обязательств по кредитному договору, предусматривающему предоставление кредита на приобретение данного жилого помещения, доли (долей) в праве собственности на него.</w:t>
      </w:r>
    </w:p>
    <w:p w:rsidR="0050226A" w:rsidRDefault="0050226A">
      <w:pPr>
        <w:pStyle w:val="newncpi"/>
      </w:pPr>
      <w:r>
        <w:t>В случае возврата (погашения) кредита, предоставленного на приобретение жилого помещения, доли (долей) в праве собственности на него, с использованием средств семейного капитала до истечения 5 лет со дня государственной регистрации права собственности на эти жилое помещение, долю (доли) в праве собственности на него ограничение (обременение) прав на жилое помещение, долю (доли) в праве собственности на него возникает (регистрируется) со дня возврата (погашения) кредита до истечения срока, установленного в части первой настоящего пункта.</w:t>
      </w:r>
    </w:p>
    <w:p w:rsidR="0050226A" w:rsidRDefault="0050226A">
      <w:pPr>
        <w:pStyle w:val="point"/>
      </w:pPr>
      <w:r>
        <w:t>20. Граждане, досрочно воспользовавшиеся средствами семейного капитала на возведение, реконструкцию, приобретение жилых помещений, приобретение доли (долей) в праве собственности на них, а также члены их семьи, которые включены в состав семьи при принятии решения о досрочном распоряжении средствами семейного капитала, не принимаются на учет нуждающихся в улучшении жилищных условий в течение 5 лет со дня государственной регистрации права собственности на эти жилые помещения, долю (доли) в праве собственности на них.</w:t>
      </w:r>
    </w:p>
    <w:p w:rsidR="0050226A" w:rsidRDefault="0050226A">
      <w:pPr>
        <w:pStyle w:val="newncpi"/>
      </w:pPr>
      <w:r>
        <w:lastRenderedPageBreak/>
        <w:t>Положения части первой настоящего пункта не применяются в случае увеличения состава семьи в связи с рождением (усыновлением, удочерением) детей и не распространяются на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случае их переезда из другого населенного пункта при назначении на должность.</w:t>
      </w:r>
    </w:p>
    <w:p w:rsidR="0050226A" w:rsidRDefault="0050226A">
      <w:pPr>
        <w:pStyle w:val="point"/>
      </w:pPr>
      <w:r>
        <w:t>21. ОАО «АСБ Беларусбанк» перечисляет средства семейного капитала:</w:t>
      </w:r>
    </w:p>
    <w:p w:rsidR="0050226A" w:rsidRDefault="0050226A">
      <w:pPr>
        <w:pStyle w:val="newncpi"/>
      </w:pPr>
      <w:r>
        <w:t>по направлениям и в размерах в соответствии с частями второй и третьей пункта 9 и пунктом 11 настоящего Положения;</w:t>
      </w:r>
    </w:p>
    <w:p w:rsidR="0050226A" w:rsidRDefault="0050226A">
      <w:pPr>
        <w:pStyle w:val="newncpi"/>
      </w:pPr>
      <w:r>
        <w:t>на счета физических, юридических лиц, индивидуальных предпринимателей либо на текущий (расчетный) счет Фонда социальной защиты населения со специальным режимом функционирования, открытый в банке, уполномоченном обслуживать государственные программы (далее – специальный счет Фонда), указанных в заявлениях об использовании средств семейного капитала (в том числе досрочном) гражданами,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гражданами, которым право на досрочное распоряжение средствами семейного капитала предоставлено сельским, поселковым исполнительным комитетом в соответствии с решениями, принятыми по 9 сентября 2022 г. включительно.</w:t>
      </w:r>
    </w:p>
    <w:p w:rsidR="0050226A" w:rsidRDefault="0050226A">
      <w:pPr>
        <w:pStyle w:val="newncpi"/>
      </w:pPr>
      <w:r>
        <w:t>Формы заявлений об использовании средств семейного капитала (в том числе досрочном) и перечень документов, представляемых гражданами в ОАО «АСБ Беларусбанк», а также порядок реализации гражданами права на использование средств семейного капитала (в том числе досрочное) и возврата неиспользованных средств семейного капитала в части, не урегулированной настоящим Положением и Советом Министров Республики Беларусь в соответствии с пунктом 34 настоящего Положения, определяются республиканскими органами государственного управления согласно направлениям использования средств семейного капитала по согласованию с Министерством труда и социальной защиты и ОАО «АСБ Беларусбанк».</w:t>
      </w:r>
    </w:p>
    <w:p w:rsidR="0050226A" w:rsidRDefault="0050226A">
      <w:pPr>
        <w:pStyle w:val="point"/>
      </w:pPr>
      <w:r>
        <w:t>22. Средства семейного капитала не могут быть использованы на цели, не предусмотренные настоящим Положением.</w:t>
      </w:r>
    </w:p>
    <w:p w:rsidR="0050226A" w:rsidRDefault="0050226A">
      <w:pPr>
        <w:pStyle w:val="newncpi"/>
      </w:pPr>
      <w:r>
        <w:t>В случае необоснованного использования средств семейного капитала (на цели, не предусмотренные настоящим Положением, а также вследствие представления документов с заведомо недостоверными сведениями, непредставления сведений и (или) документов о наступлении обстоятельств, влияющих на назначение, распоряжение и использование средств семейного капитала, в иных случаях) они подлежат возврату виновными лицами. В случае отказа от добровольного возврата необоснованно использованных средств семейного капитала они взыскиваются в судебном порядке с виновных лиц.</w:t>
      </w:r>
    </w:p>
    <w:p w:rsidR="0050226A" w:rsidRDefault="0050226A">
      <w:pPr>
        <w:pStyle w:val="newncpi"/>
      </w:pPr>
      <w:r>
        <w:t>Необоснованно использованные средства семейного капитала возвращаются во вклады (депозиты) «Семейный капитал», за исключением следующих случаев, при установлении которых эти средства перечисляются в республиканский бюджет:</w:t>
      </w:r>
    </w:p>
    <w:p w:rsidR="0050226A" w:rsidRDefault="0050226A">
      <w:pPr>
        <w:pStyle w:val="newncpi"/>
      </w:pPr>
      <w:r>
        <w:t>если виновны граждане, которым предоставлено право на распоряжение средствами семейного капитала (в том числе досрочное), или член (члены) семьи, в отношении которого (которых) они перечислены;</w:t>
      </w:r>
    </w:p>
    <w:p w:rsidR="0050226A" w:rsidRDefault="0050226A">
      <w:pPr>
        <w:pStyle w:val="newncpi"/>
      </w:pPr>
      <w:r>
        <w:t>если виновны другие физические, юридические лица, индивидуальные предприниматели, но член (члены) семьи, в отношении которого (которых) перечислены средства семейного капитала, ими воспользовался (воспользовались).</w:t>
      </w:r>
    </w:p>
    <w:p w:rsidR="0050226A" w:rsidRDefault="0050226A">
      <w:pPr>
        <w:pStyle w:val="point"/>
      </w:pPr>
      <w:r>
        <w:t xml:space="preserve">23. Неиспользованные средства семейного капитала, перечисленные ОАО «АСБ Беларусбанк» на счета физических, юридических лиц, индивидуальных предпринимателей либо на специальный счет Фонда, в связи с расторжением договора и (или) односторонним отказом от исполнения договора, изменением его условий </w:t>
      </w:r>
      <w:r>
        <w:lastRenderedPageBreak/>
        <w:t>и по иным обстоятельствам подлежат возврату во вклад (депозит) «Семейный капитал» в установленном законодательством порядке.</w:t>
      </w:r>
    </w:p>
    <w:p w:rsidR="0050226A" w:rsidRDefault="0050226A">
      <w:pPr>
        <w:pStyle w:val="newncpi"/>
      </w:pPr>
      <w:r>
        <w:t>Меры по возврату неиспользованных средств семейного капитала, перечисленных ОАО «АСБ Беларусбанк» на счета физических, юридических лиц, индивидуальных предпринимателей либо на специальный счет Фонда, принимаются гражданами, по заявлениям которых данные средства были перечислены, в том числе в судебном порядке.</w:t>
      </w:r>
    </w:p>
    <w:p w:rsidR="0050226A" w:rsidRDefault="0050226A">
      <w:pPr>
        <w:pStyle w:val="chapter"/>
      </w:pPr>
      <w:r>
        <w:t>ГЛАВА 5</w:t>
      </w:r>
      <w:r>
        <w:br/>
        <w:t>ФИНАНСИРОВАНИЕ РАСХОДОВ НА ВЫПЛАТУ И УПРАВЛЕНИЕ СРЕДСТВАМИ СЕМЕЙНОГО КАПИТАЛА</w:t>
      </w:r>
    </w:p>
    <w:p w:rsidR="0050226A" w:rsidRDefault="0050226A">
      <w:pPr>
        <w:pStyle w:val="point"/>
      </w:pPr>
      <w:r>
        <w:t>24. Финансирование расходов на выплату семейного капитала, предоставленного в соответствии с Указом Президента Республики Беларусь от 9 декабря 2014 г. № 572, производится в долларах США:</w:t>
      </w:r>
    </w:p>
    <w:p w:rsidR="0050226A" w:rsidRDefault="0050226A">
      <w:pPr>
        <w:pStyle w:val="newncpi"/>
      </w:pPr>
      <w:r>
        <w:t>в пределах суммы, установленной в абзаце втором подпункта 1.1 пункта 1 Указа Президента Республики Беларусь от 9 декабря 2014 г. № 572, – за счет средств республиканского бюджета, в том числе государственного целевого бюджетного фонда национального развития;</w:t>
      </w:r>
    </w:p>
    <w:p w:rsidR="0050226A" w:rsidRDefault="0050226A">
      <w:pPr>
        <w:pStyle w:val="newncpi"/>
      </w:pPr>
      <w:r>
        <w:t>в сумме процентов, начисленных за период размещения средств семейного капитала во вклады (депозиты) «Семейный капитал», – за счет средств, получаемых (планируемых к получению) от управления средствами семейного капитала.</w:t>
      </w:r>
    </w:p>
    <w:p w:rsidR="0050226A" w:rsidRDefault="0050226A">
      <w:pPr>
        <w:pStyle w:val="newncpi"/>
      </w:pPr>
      <w:r>
        <w:t>Проценты за период размещения средств семейного капитала, предоставленного в соответствии с Указом Президента Республики Беларусь от 9 декабря 2014 г. № 572, во вклады (депозиты) «Семейный капитал» начисляются по ставке, устанавливаемой Министерством финансов.</w:t>
      </w:r>
    </w:p>
    <w:p w:rsidR="0050226A" w:rsidRDefault="0050226A">
      <w:pPr>
        <w:pStyle w:val="point"/>
      </w:pPr>
      <w:r>
        <w:t>25. ОАО «АСБ Беларусбанк» осуществляет вложение аккумулированных средств в финансовые инструменты открытого акционерного общества «Банк развития Республики Беларусь» (далее – Банк развития), включая его облигации.</w:t>
      </w:r>
    </w:p>
    <w:p w:rsidR="0050226A" w:rsidRDefault="0050226A">
      <w:pPr>
        <w:pStyle w:val="point"/>
      </w:pPr>
      <w:r>
        <w:t>26. Банк развития:</w:t>
      </w:r>
    </w:p>
    <w:p w:rsidR="0050226A" w:rsidRDefault="0050226A">
      <w:pPr>
        <w:pStyle w:val="newncpi"/>
      </w:pPr>
      <w:r>
        <w:t>осуществляет выплату процентного дохода по финансовым инструментам (включая облигации), приобретенным ОАО «АСБ Беларусбанк» в соответствии с пунктом 25 настоящего Положения, в размере, равном процентной ставке по вкладам (депозитам) «Семейный капитал», установленной в соответствии с частью второй пункта 24 настоящего Положения, в последний рабочий день года;</w:t>
      </w:r>
    </w:p>
    <w:p w:rsidR="0050226A" w:rsidRDefault="0050226A">
      <w:pPr>
        <w:pStyle w:val="newncpi"/>
      </w:pPr>
      <w:r>
        <w:t>осуществляет на принципах диверсификации и минимизации рисков фактическое управление средствами, полученными от ОАО «АСБ Беларусбанк» в соответствии с пунктом 25 настоящего Положения. Порядок управления, направления вложений и финансовые инструменты вложений средств, полученных от ОАО «АСБ Беларусбанк», устанавливаются наблюдательным советом Банка развития;</w:t>
      </w:r>
    </w:p>
    <w:p w:rsidR="0050226A" w:rsidRDefault="0050226A">
      <w:pPr>
        <w:pStyle w:val="newncpi"/>
      </w:pPr>
      <w:r>
        <w:t>выплачивает ОАО «АСБ Беларусбанк» вознаграждение за осуществление им функций, указанных в частях первой и второй пункта 8, части первой пункта 21 и пункте 25 настоящего Положения, в размере и сроки, определенные соответствующим соглашением между ОАО «АСБ Беларусбанк» и Банком развития. Указанное вознаграждение учитывается при определении валовой прибыли Банка развития при исчислении налога на прибыль;</w:t>
      </w:r>
    </w:p>
    <w:p w:rsidR="0050226A" w:rsidRDefault="0050226A">
      <w:pPr>
        <w:pStyle w:val="newncpi"/>
      </w:pPr>
      <w:r>
        <w:t>обеспечивает ежегодное направление прибыли, полученной от управления средствами семейного капитала, в республиканский бюджет. Прибыль, направленная в республиканский бюджет, освобождается от налогообложения налогом на прибыль;</w:t>
      </w:r>
    </w:p>
    <w:p w:rsidR="0050226A" w:rsidRDefault="0050226A">
      <w:pPr>
        <w:pStyle w:val="newncpi"/>
      </w:pPr>
      <w:r>
        <w:t xml:space="preserve">не учитывает прибыль (доходы) в сумме, подлежащей перечислению в республиканский бюджет в соответствии с абзацем пятым настоящего пункта, при расчете части прибыли (дохода), подлежащей перечислению в республиканский бюджет, от находящихся в республиканской собственности акций в соответствии с Указом </w:t>
      </w:r>
      <w:r>
        <w:lastRenderedPageBreak/>
        <w:t>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 а также при распределении прибыли по другим фондам Банка развития и в виде дивидендов акционерам;</w:t>
      </w:r>
    </w:p>
    <w:p w:rsidR="0050226A" w:rsidRDefault="0050226A">
      <w:pPr>
        <w:pStyle w:val="newncpi"/>
      </w:pPr>
      <w:r>
        <w:t>выполняет обязательства по имеющимся у ОАО «АСБ Беларусбанк» финансовым инструментам Банка развития, возникающие при реализации права на использование средств семейного капитала в соответствии с пунктом 9 настоящего Положения гражданами,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гражданами, которым право на досрочное распоряжение средствами семейного капитала предоставлено сельским, поселковым исполнительным комитетом в соответствии с решениями, принятыми по 9 сентября 2022 г. включительно.</w:t>
      </w:r>
    </w:p>
    <w:p w:rsidR="0050226A" w:rsidRDefault="0050226A">
      <w:pPr>
        <w:pStyle w:val="point"/>
      </w:pPr>
      <w:r>
        <w:t>27. ОАО «АСБ Беларусбанк» не включает денежные средства, размещенные во вклады (депозиты) «Семейный капитал», в расчет:</w:t>
      </w:r>
    </w:p>
    <w:p w:rsidR="0050226A" w:rsidRDefault="0050226A">
      <w:pPr>
        <w:pStyle w:val="newncpi"/>
      </w:pPr>
      <w:r>
        <w:t>обязательных взносов, перечисляемых банками и небанковскими кредитно-финансовыми организациями в резерв Агентства по гарантированному возмещению банковских вкладов (депозитов) физических лиц в соответствии с Законом Республики Беларусь от 8 июля 2008 г. № 369-З «О гарантированном возмещении банковских вкладов (депозитов) физических лиц»;</w:t>
      </w:r>
    </w:p>
    <w:p w:rsidR="0050226A" w:rsidRDefault="0050226A">
      <w:pPr>
        <w:pStyle w:val="newncpi"/>
      </w:pPr>
      <w:r>
        <w:t>резервных требований, подлежащих депонированию в фонде обязательных резервов в Национальном банке.</w:t>
      </w:r>
    </w:p>
    <w:p w:rsidR="0050226A" w:rsidRDefault="0050226A">
      <w:pPr>
        <w:pStyle w:val="point"/>
      </w:pPr>
      <w:r>
        <w:t>28. Процентный доход ОАО «АСБ Беларусбанк» по финансовым инструментам (включая облигации), приобретенным ОАО «АСБ Беларусбанк» в соответствии с пунктом 25 настоящего Положения, освобождается от налогообложения налогом на прибыль.</w:t>
      </w:r>
    </w:p>
    <w:p w:rsidR="0050226A" w:rsidRDefault="0050226A">
      <w:pPr>
        <w:pStyle w:val="newncpi"/>
      </w:pPr>
      <w:r>
        <w:t>Вознаграждение, указанное в абзаце четвертом пункта 26 настоящего Положения, уплачиваемое в размере и сроки, определенные соответствующим соглашением между ОАО «АСБ Беларусбанк» и Банком развития, освобождается от налогообложения налогом на добавленную стоимость.</w:t>
      </w:r>
    </w:p>
    <w:p w:rsidR="0050226A" w:rsidRDefault="0050226A">
      <w:pPr>
        <w:pStyle w:val="point"/>
      </w:pPr>
      <w:r>
        <w:t>29. Финансирование расходов на выплату семейного капитала, предоставленного в соответствии с Указом, утвердившим настоящее Положение, производится в рублях:</w:t>
      </w:r>
    </w:p>
    <w:p w:rsidR="0050226A" w:rsidRDefault="0050226A">
      <w:pPr>
        <w:pStyle w:val="newncpi"/>
      </w:pPr>
      <w:r>
        <w:t>в пределах суммы, установленной в пункте 1 Указа, утвердившего настоящее Положение, – за счет средств республиканского бюджета;</w:t>
      </w:r>
    </w:p>
    <w:p w:rsidR="0050226A" w:rsidRDefault="0050226A">
      <w:pPr>
        <w:pStyle w:val="newncpi"/>
      </w:pPr>
      <w:r>
        <w:t>в сумме процентов, начисленных за период размещения средств семейного капитала во вклады (депозиты) «Семейный капитал», – за счет средств ОАО «АСБ Беларусбанк».</w:t>
      </w:r>
    </w:p>
    <w:p w:rsidR="0050226A" w:rsidRDefault="0050226A">
      <w:pPr>
        <w:pStyle w:val="newncpi"/>
      </w:pPr>
      <w:r>
        <w:t>Проценты за период размещения средств семейного капитала, предоставленного в соответствии с Указом, утвердившим настоящее Положение, во вклады (депозиты) «Семейный капитал» начисляются в размере индекса потребительских цен (ноябрь года, предшествующего году начисления процентов, к ноябрю предыдущего года).</w:t>
      </w:r>
    </w:p>
    <w:p w:rsidR="0050226A" w:rsidRDefault="0050226A">
      <w:pPr>
        <w:pStyle w:val="chapter"/>
      </w:pPr>
      <w:r>
        <w:t>ГЛАВА 6</w:t>
      </w:r>
      <w:r>
        <w:br/>
        <w:t>ЗАКЛЮЧИТЕЛЬНЫЕ ПОЛОЖЕНИЯ</w:t>
      </w:r>
    </w:p>
    <w:p w:rsidR="0050226A" w:rsidRDefault="0050226A">
      <w:pPr>
        <w:pStyle w:val="point"/>
      </w:pPr>
      <w:r>
        <w:t>30. Средства семейного капитала (в том числе начисленные проценты) наследованию не подлежат и освобождаются от подоходного налога с физических лиц, на них не может быть обращено взыскание.</w:t>
      </w:r>
    </w:p>
    <w:p w:rsidR="0050226A" w:rsidRDefault="0050226A">
      <w:pPr>
        <w:pStyle w:val="newncpi"/>
      </w:pPr>
      <w:r>
        <w:t>На денежные средства, размещенные во вклады (депозиты) «Семейный капитал», арест не налагается, обращение взыскания в бесспорном порядке не производится, приостановление операций по счетам по учету вкладов (депозитов) «Семейный капитал» не осуществляется.</w:t>
      </w:r>
    </w:p>
    <w:p w:rsidR="0050226A" w:rsidRDefault="0050226A">
      <w:pPr>
        <w:pStyle w:val="point"/>
      </w:pPr>
      <w:r>
        <w:lastRenderedPageBreak/>
        <w:t>31. Средства семейного капитала, перечисленные ОАО «АСБ Беларусбанк» с вклада (депозита) «Семейный капитал» по заявлениям об использовании средств семейного капитала (в том числе досрочном) граждан, которым предоставлено право на распоряжение средствами семейного капитала (в том числе досрочное), являются средствами того члена (тех членов) семьи, в отношении которого (которых) они перечислены в соответствии с решением о распоряжении средствами семейного капитала (в том числе досрочном), за исключением случаев, указанных в части второй настоящего пункта, а также неиспользованных или необоснованно использованных средств семейного капитала, которые подлежат возврату в соответствии с пунктами 22 и 23 настоящего Положения.</w:t>
      </w:r>
    </w:p>
    <w:p w:rsidR="0050226A" w:rsidRDefault="0050226A">
      <w:pPr>
        <w:pStyle w:val="newncpi"/>
      </w:pPr>
      <w:r>
        <w:t>В случаях перечисления средств семейного капитала на возведение или приобретение жилых помещений, приобретение доли (долей) в праве собственности на них они являются в равных долях средствами всех совместно улучшающих жилищные условия членов семьи, которые учтены в ее составе на дату подачи заявления о распоряжении средствами семейного капитала (в том числе досрочном). Члены семьи, учтенные в ее составе на дату подачи заявления о распоряжении средствами семейного капитала (в том числе досрочном), указываются в решении о распоряжении средствами семейного капитала (в том числе досрочном).</w:t>
      </w:r>
    </w:p>
    <w:p w:rsidR="0050226A" w:rsidRDefault="0050226A">
      <w:pPr>
        <w:pStyle w:val="point"/>
      </w:pPr>
      <w:r>
        <w:t>32. Изменение количественного состава семьи после назначения семейного капитала на размер семейного капитала не влияет.</w:t>
      </w:r>
    </w:p>
    <w:p w:rsidR="0050226A" w:rsidRDefault="0050226A">
      <w:pPr>
        <w:pStyle w:val="point"/>
      </w:pPr>
      <w:r>
        <w:t>33. Подлежат возврату в республиканский бюджет средства семейного капитала (в том числе начисленные проценты):</w:t>
      </w:r>
    </w:p>
    <w:p w:rsidR="0050226A" w:rsidRDefault="0050226A">
      <w:pPr>
        <w:pStyle w:val="newncpi"/>
      </w:pPr>
      <w:r>
        <w:t>в отношении которых граждане не обратились в районный, городской исполнительный комитет с заявлением о распоряжении ими в течение 3 лет после истечения 18 лет с даты рождения ребенка, в связи с рождением (усыновлением, удочерением) которого назначен семейный капитал;</w:t>
      </w:r>
    </w:p>
    <w:p w:rsidR="0050226A" w:rsidRDefault="0050226A">
      <w:pPr>
        <w:pStyle w:val="newncpi"/>
      </w:pPr>
      <w:r>
        <w:t>не использованные в полном объеме в течение 5 лет после подачи в районный, городской исполнительный комитет заявления о распоряжении ими после истечения 18 лет с даты рождения ребенка, в связи с рождением (усыновлением, удочерением) которого назначен семейный капитал.</w:t>
      </w:r>
    </w:p>
    <w:p w:rsidR="0050226A" w:rsidRDefault="0050226A">
      <w:pPr>
        <w:pStyle w:val="point"/>
      </w:pPr>
      <w:r>
        <w:t>34. Порядок и условия назначения, финансирования (перечисления), распоряжения и использования средств семейного капитала в части, не урегулированной настоящим Положением, определяются Советом Министров Республики Беларусь.</w:t>
      </w:r>
    </w:p>
    <w:p w:rsidR="0050226A" w:rsidRDefault="0050226A">
      <w:pPr>
        <w:pStyle w:val="newncpi"/>
      </w:pPr>
      <w:r>
        <w:t> </w:t>
      </w:r>
    </w:p>
    <w:tbl>
      <w:tblPr>
        <w:tblW w:w="5000" w:type="pct"/>
        <w:tblCellMar>
          <w:left w:w="0" w:type="dxa"/>
          <w:right w:w="0" w:type="dxa"/>
        </w:tblCellMar>
        <w:tblLook w:val="04A0"/>
      </w:tblPr>
      <w:tblGrid>
        <w:gridCol w:w="6105"/>
        <w:gridCol w:w="3264"/>
      </w:tblGrid>
      <w:tr w:rsidR="0050226A">
        <w:tc>
          <w:tcPr>
            <w:tcW w:w="3258" w:type="pct"/>
            <w:tcMar>
              <w:top w:w="0" w:type="dxa"/>
              <w:left w:w="6" w:type="dxa"/>
              <w:bottom w:w="0" w:type="dxa"/>
              <w:right w:w="6" w:type="dxa"/>
            </w:tcMar>
            <w:hideMark/>
          </w:tcPr>
          <w:p w:rsidR="0050226A" w:rsidRDefault="0050226A">
            <w:pPr>
              <w:pStyle w:val="newncpi"/>
            </w:pPr>
            <w:r>
              <w:t> </w:t>
            </w:r>
          </w:p>
        </w:tc>
        <w:tc>
          <w:tcPr>
            <w:tcW w:w="1742" w:type="pct"/>
            <w:tcMar>
              <w:top w:w="0" w:type="dxa"/>
              <w:left w:w="6" w:type="dxa"/>
              <w:bottom w:w="0" w:type="dxa"/>
              <w:right w:w="6" w:type="dxa"/>
            </w:tcMar>
            <w:hideMark/>
          </w:tcPr>
          <w:p w:rsidR="0050226A" w:rsidRDefault="0050226A">
            <w:pPr>
              <w:pStyle w:val="append1"/>
            </w:pPr>
            <w:r>
              <w:t>Приложение</w:t>
            </w:r>
          </w:p>
          <w:p w:rsidR="0050226A" w:rsidRDefault="0050226A">
            <w:pPr>
              <w:pStyle w:val="append"/>
            </w:pPr>
            <w:r>
              <w:t>к Положению о предоставлении</w:t>
            </w:r>
            <w:r>
              <w:br/>
              <w:t>семейного капитала</w:t>
            </w:r>
            <w:r>
              <w:br/>
              <w:t>(в редакции Указа Президента</w:t>
            </w:r>
            <w:r>
              <w:br/>
              <w:t>Республики Беларусь</w:t>
            </w:r>
            <w:r>
              <w:br/>
              <w:t xml:space="preserve">30.10.2024 № 403) </w:t>
            </w:r>
          </w:p>
        </w:tc>
      </w:tr>
    </w:tbl>
    <w:p w:rsidR="0050226A" w:rsidRDefault="0050226A">
      <w:pPr>
        <w:pStyle w:val="titlep"/>
        <w:jc w:val="left"/>
      </w:pPr>
      <w:r>
        <w:t>ПЕРЕЧЕНЬ</w:t>
      </w:r>
      <w:r>
        <w:br/>
        <w:t>товаров, предназначенных для социальной реабилитации и интеграции инвалидов в общество, приобретаемых с использованием средств семейного капитала</w:t>
      </w:r>
    </w:p>
    <w:p w:rsidR="0050226A" w:rsidRDefault="0050226A">
      <w:pPr>
        <w:pStyle w:val="point"/>
      </w:pPr>
      <w:r>
        <w:t>1. Устройства вывода для компьютеров:</w:t>
      </w:r>
    </w:p>
    <w:p w:rsidR="0050226A" w:rsidRDefault="0050226A">
      <w:pPr>
        <w:pStyle w:val="newncpi"/>
      </w:pPr>
      <w:r>
        <w:t>тактильные дисплеи компьютера (в том числе дисплеи Брайля, тактильные графические дисплеи);</w:t>
      </w:r>
    </w:p>
    <w:p w:rsidR="0050226A" w:rsidRDefault="0050226A">
      <w:pPr>
        <w:pStyle w:val="newncpi"/>
      </w:pPr>
      <w:r>
        <w:t>принтеры (графопостроители) Брайля.</w:t>
      </w:r>
    </w:p>
    <w:p w:rsidR="0050226A" w:rsidRDefault="0050226A">
      <w:pPr>
        <w:pStyle w:val="point"/>
      </w:pPr>
      <w:r>
        <w:t>2. Ассистивные устройства для ориентации:</w:t>
      </w:r>
    </w:p>
    <w:p w:rsidR="0050226A" w:rsidRDefault="0050226A">
      <w:pPr>
        <w:pStyle w:val="newncpi"/>
      </w:pPr>
      <w:r>
        <w:t>электронные ассистивные устройства для ориентации;</w:t>
      </w:r>
    </w:p>
    <w:p w:rsidR="0050226A" w:rsidRDefault="0050226A">
      <w:pPr>
        <w:pStyle w:val="newncpi"/>
      </w:pPr>
      <w:r>
        <w:t>акустические ассистивные устройства для навигации.</w:t>
      </w:r>
    </w:p>
    <w:p w:rsidR="0050226A" w:rsidRDefault="0050226A">
      <w:pPr>
        <w:pStyle w:val="point"/>
      </w:pPr>
      <w:r>
        <w:lastRenderedPageBreak/>
        <w:t>3. Ассистивные устройства для просмотра – видеосистемы, увеличивающие изображение.</w:t>
      </w:r>
    </w:p>
    <w:p w:rsidR="0050226A" w:rsidRDefault="0050226A">
      <w:pPr>
        <w:pStyle w:val="point"/>
      </w:pPr>
      <w:r>
        <w:t>4. Ассистивные устройства для подъема людей.</w:t>
      </w:r>
    </w:p>
    <w:p w:rsidR="0050226A" w:rsidRDefault="0050226A">
      <w:pPr>
        <w:pStyle w:val="point"/>
      </w:pPr>
      <w:r>
        <w:t>5. Кровати и оборудование для них: кровати и съемные основания под матрац (опорные платформы для матраца) без регулировки, с ручной регулировкой, с механической регулировкой (регулируемые с помощью электрического механизма).</w:t>
      </w:r>
    </w:p>
    <w:p w:rsidR="0050226A" w:rsidRDefault="0050226A">
      <w:pPr>
        <w:pStyle w:val="newncpi"/>
      </w:pPr>
      <w:r>
        <w:t> </w:t>
      </w:r>
    </w:p>
    <w:p w:rsidR="00F12C76" w:rsidRDefault="00F12C76" w:rsidP="006C0B77">
      <w:pPr>
        <w:spacing w:after="0"/>
        <w:ind w:firstLine="709"/>
        <w:jc w:val="both"/>
      </w:pPr>
    </w:p>
    <w:sectPr w:rsidR="00F12C76" w:rsidSect="0050226A">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1134" w:left="1416" w:header="280" w:footer="1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423" w:rsidRDefault="00D23423" w:rsidP="0050226A">
      <w:pPr>
        <w:spacing w:after="0"/>
      </w:pPr>
      <w:r>
        <w:separator/>
      </w:r>
    </w:p>
  </w:endnote>
  <w:endnote w:type="continuationSeparator" w:id="0">
    <w:p w:rsidR="00D23423" w:rsidRDefault="00D23423" w:rsidP="0050226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6A" w:rsidRDefault="0050226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6A" w:rsidRDefault="0050226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50226A" w:rsidTr="0050226A">
      <w:tc>
        <w:tcPr>
          <w:tcW w:w="1800" w:type="dxa"/>
          <w:shd w:val="clear" w:color="auto" w:fill="auto"/>
          <w:vAlign w:val="center"/>
        </w:tcPr>
        <w:p w:rsidR="0050226A" w:rsidRDefault="0050226A">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50226A" w:rsidRDefault="0050226A">
          <w:pPr>
            <w:pStyle w:val="a5"/>
            <w:rPr>
              <w:rFonts w:cs="Times New Roman"/>
              <w:i/>
              <w:sz w:val="24"/>
            </w:rPr>
          </w:pPr>
          <w:r>
            <w:rPr>
              <w:rFonts w:cs="Times New Roman"/>
              <w:i/>
              <w:sz w:val="24"/>
            </w:rPr>
            <w:t>Официальная правовая информация</w:t>
          </w:r>
        </w:p>
        <w:p w:rsidR="0050226A" w:rsidRDefault="0050226A">
          <w:pPr>
            <w:pStyle w:val="a5"/>
            <w:rPr>
              <w:rFonts w:cs="Times New Roman"/>
              <w:i/>
              <w:sz w:val="24"/>
            </w:rPr>
          </w:pPr>
          <w:r>
            <w:rPr>
              <w:rFonts w:cs="Times New Roman"/>
              <w:i/>
              <w:sz w:val="24"/>
            </w:rPr>
            <w:t>Информационно-поисковая система "ЭТАЛОН", 11.12.2024</w:t>
          </w:r>
        </w:p>
        <w:p w:rsidR="0050226A" w:rsidRPr="0050226A" w:rsidRDefault="0050226A">
          <w:pPr>
            <w:pStyle w:val="a5"/>
            <w:rPr>
              <w:rFonts w:cs="Times New Roman"/>
              <w:i/>
              <w:sz w:val="24"/>
            </w:rPr>
          </w:pPr>
          <w:r>
            <w:rPr>
              <w:rFonts w:cs="Times New Roman"/>
              <w:i/>
              <w:sz w:val="24"/>
            </w:rPr>
            <w:t>Национальный центр правовой информации Республики Беларусь</w:t>
          </w:r>
        </w:p>
      </w:tc>
    </w:tr>
  </w:tbl>
  <w:p w:rsidR="0050226A" w:rsidRDefault="005022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423" w:rsidRDefault="00D23423" w:rsidP="0050226A">
      <w:pPr>
        <w:spacing w:after="0"/>
      </w:pPr>
      <w:r>
        <w:separator/>
      </w:r>
    </w:p>
  </w:footnote>
  <w:footnote w:type="continuationSeparator" w:id="0">
    <w:p w:rsidR="00D23423" w:rsidRDefault="00D23423" w:rsidP="0050226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6A" w:rsidRDefault="0050226A" w:rsidP="004A181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0226A" w:rsidRDefault="0050226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6A" w:rsidRPr="0050226A" w:rsidRDefault="0050226A" w:rsidP="004A1813">
    <w:pPr>
      <w:pStyle w:val="a3"/>
      <w:framePr w:wrap="around" w:vAnchor="text" w:hAnchor="margin" w:xAlign="center" w:y="1"/>
      <w:rPr>
        <w:rStyle w:val="a7"/>
        <w:rFonts w:cs="Times New Roman"/>
        <w:sz w:val="24"/>
      </w:rPr>
    </w:pPr>
    <w:r w:rsidRPr="0050226A">
      <w:rPr>
        <w:rStyle w:val="a7"/>
        <w:rFonts w:cs="Times New Roman"/>
        <w:sz w:val="24"/>
      </w:rPr>
      <w:fldChar w:fldCharType="begin"/>
    </w:r>
    <w:r w:rsidRPr="0050226A">
      <w:rPr>
        <w:rStyle w:val="a7"/>
        <w:rFonts w:cs="Times New Roman"/>
        <w:sz w:val="24"/>
      </w:rPr>
      <w:instrText xml:space="preserve">PAGE  </w:instrText>
    </w:r>
    <w:r w:rsidRPr="0050226A">
      <w:rPr>
        <w:rStyle w:val="a7"/>
        <w:rFonts w:cs="Times New Roman"/>
        <w:sz w:val="24"/>
      </w:rPr>
      <w:fldChar w:fldCharType="separate"/>
    </w:r>
    <w:r>
      <w:rPr>
        <w:rStyle w:val="a7"/>
        <w:rFonts w:cs="Times New Roman"/>
        <w:noProof/>
        <w:sz w:val="24"/>
      </w:rPr>
      <w:t>2</w:t>
    </w:r>
    <w:r w:rsidRPr="0050226A">
      <w:rPr>
        <w:rStyle w:val="a7"/>
        <w:rFonts w:cs="Times New Roman"/>
        <w:sz w:val="24"/>
      </w:rPr>
      <w:fldChar w:fldCharType="end"/>
    </w:r>
  </w:p>
  <w:p w:rsidR="0050226A" w:rsidRPr="0050226A" w:rsidRDefault="0050226A">
    <w:pPr>
      <w:pStyle w:val="a3"/>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6A" w:rsidRDefault="0050226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0226A"/>
    <w:rsid w:val="00010D52"/>
    <w:rsid w:val="0050226A"/>
    <w:rsid w:val="006C0B77"/>
    <w:rsid w:val="008242FF"/>
    <w:rsid w:val="00870751"/>
    <w:rsid w:val="00922C48"/>
    <w:rsid w:val="00B915B7"/>
    <w:rsid w:val="00D23423"/>
    <w:rsid w:val="00EA59DF"/>
    <w:rsid w:val="00EE4070"/>
    <w:rsid w:val="00F12C76"/>
    <w:rsid w:val="00F54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0226A"/>
    <w:pPr>
      <w:spacing w:before="240" w:after="240"/>
      <w:ind w:right="2268"/>
    </w:pPr>
    <w:rPr>
      <w:rFonts w:eastAsia="Times New Roman" w:cs="Times New Roman"/>
      <w:b/>
      <w:bCs/>
      <w:szCs w:val="28"/>
      <w:lang w:eastAsia="ru-RU"/>
    </w:rPr>
  </w:style>
  <w:style w:type="paragraph" w:customStyle="1" w:styleId="chapter">
    <w:name w:val="chapter"/>
    <w:basedOn w:val="a"/>
    <w:rsid w:val="0050226A"/>
    <w:pPr>
      <w:spacing w:before="240" w:after="240"/>
      <w:jc w:val="center"/>
    </w:pPr>
    <w:rPr>
      <w:rFonts w:eastAsiaTheme="minorEastAsia" w:cs="Times New Roman"/>
      <w:b/>
      <w:bCs/>
      <w:caps/>
      <w:sz w:val="24"/>
      <w:szCs w:val="24"/>
      <w:lang w:eastAsia="ru-RU"/>
    </w:rPr>
  </w:style>
  <w:style w:type="paragraph" w:customStyle="1" w:styleId="titlep">
    <w:name w:val="titlep"/>
    <w:basedOn w:val="a"/>
    <w:rsid w:val="0050226A"/>
    <w:pPr>
      <w:spacing w:before="240" w:after="240"/>
      <w:jc w:val="center"/>
    </w:pPr>
    <w:rPr>
      <w:rFonts w:eastAsiaTheme="minorEastAsia" w:cs="Times New Roman"/>
      <w:b/>
      <w:bCs/>
      <w:sz w:val="24"/>
      <w:szCs w:val="24"/>
      <w:lang w:eastAsia="ru-RU"/>
    </w:rPr>
  </w:style>
  <w:style w:type="paragraph" w:customStyle="1" w:styleId="titleu">
    <w:name w:val="titleu"/>
    <w:basedOn w:val="a"/>
    <w:rsid w:val="0050226A"/>
    <w:pPr>
      <w:spacing w:before="240" w:after="240"/>
    </w:pPr>
    <w:rPr>
      <w:rFonts w:eastAsiaTheme="minorEastAsia" w:cs="Times New Roman"/>
      <w:b/>
      <w:bCs/>
      <w:sz w:val="24"/>
      <w:szCs w:val="24"/>
      <w:lang w:eastAsia="ru-RU"/>
    </w:rPr>
  </w:style>
  <w:style w:type="paragraph" w:customStyle="1" w:styleId="point">
    <w:name w:val="point"/>
    <w:basedOn w:val="a"/>
    <w:rsid w:val="0050226A"/>
    <w:pPr>
      <w:spacing w:after="0"/>
      <w:ind w:firstLine="567"/>
      <w:jc w:val="both"/>
    </w:pPr>
    <w:rPr>
      <w:rFonts w:eastAsiaTheme="minorEastAsia" w:cs="Times New Roman"/>
      <w:sz w:val="24"/>
      <w:szCs w:val="24"/>
      <w:lang w:eastAsia="ru-RU"/>
    </w:rPr>
  </w:style>
  <w:style w:type="paragraph" w:customStyle="1" w:styleId="underpoint">
    <w:name w:val="underpoint"/>
    <w:basedOn w:val="a"/>
    <w:rsid w:val="0050226A"/>
    <w:pPr>
      <w:spacing w:after="0"/>
      <w:ind w:firstLine="567"/>
      <w:jc w:val="both"/>
    </w:pPr>
    <w:rPr>
      <w:rFonts w:eastAsiaTheme="minorEastAsia" w:cs="Times New Roman"/>
      <w:sz w:val="24"/>
      <w:szCs w:val="24"/>
      <w:lang w:eastAsia="ru-RU"/>
    </w:rPr>
  </w:style>
  <w:style w:type="paragraph" w:customStyle="1" w:styleId="preamble">
    <w:name w:val="preamble"/>
    <w:basedOn w:val="a"/>
    <w:rsid w:val="0050226A"/>
    <w:pPr>
      <w:spacing w:after="0"/>
      <w:ind w:firstLine="567"/>
      <w:jc w:val="both"/>
    </w:pPr>
    <w:rPr>
      <w:rFonts w:eastAsiaTheme="minorEastAsia" w:cs="Times New Roman"/>
      <w:sz w:val="24"/>
      <w:szCs w:val="24"/>
      <w:lang w:eastAsia="ru-RU"/>
    </w:rPr>
  </w:style>
  <w:style w:type="paragraph" w:customStyle="1" w:styleId="snoski">
    <w:name w:val="snoski"/>
    <w:basedOn w:val="a"/>
    <w:rsid w:val="0050226A"/>
    <w:pPr>
      <w:spacing w:after="0"/>
      <w:ind w:firstLine="567"/>
      <w:jc w:val="both"/>
    </w:pPr>
    <w:rPr>
      <w:rFonts w:eastAsiaTheme="minorEastAsia" w:cs="Times New Roman"/>
      <w:sz w:val="20"/>
      <w:szCs w:val="20"/>
      <w:lang w:eastAsia="ru-RU"/>
    </w:rPr>
  </w:style>
  <w:style w:type="paragraph" w:customStyle="1" w:styleId="snoskiline">
    <w:name w:val="snoskiline"/>
    <w:basedOn w:val="a"/>
    <w:rsid w:val="0050226A"/>
    <w:pPr>
      <w:spacing w:after="0"/>
      <w:jc w:val="both"/>
    </w:pPr>
    <w:rPr>
      <w:rFonts w:eastAsiaTheme="minorEastAsia" w:cs="Times New Roman"/>
      <w:sz w:val="20"/>
      <w:szCs w:val="20"/>
      <w:lang w:eastAsia="ru-RU"/>
    </w:rPr>
  </w:style>
  <w:style w:type="paragraph" w:customStyle="1" w:styleId="append">
    <w:name w:val="append"/>
    <w:basedOn w:val="a"/>
    <w:rsid w:val="0050226A"/>
    <w:pPr>
      <w:spacing w:after="0"/>
    </w:pPr>
    <w:rPr>
      <w:rFonts w:eastAsiaTheme="minorEastAsia" w:cs="Times New Roman"/>
      <w:sz w:val="22"/>
      <w:lang w:eastAsia="ru-RU"/>
    </w:rPr>
  </w:style>
  <w:style w:type="paragraph" w:customStyle="1" w:styleId="append1">
    <w:name w:val="append1"/>
    <w:basedOn w:val="a"/>
    <w:rsid w:val="0050226A"/>
    <w:pPr>
      <w:spacing w:after="28"/>
    </w:pPr>
    <w:rPr>
      <w:rFonts w:eastAsiaTheme="minorEastAsia" w:cs="Times New Roman"/>
      <w:sz w:val="22"/>
      <w:lang w:eastAsia="ru-RU"/>
    </w:rPr>
  </w:style>
  <w:style w:type="paragraph" w:customStyle="1" w:styleId="cap1">
    <w:name w:val="cap1"/>
    <w:basedOn w:val="a"/>
    <w:rsid w:val="0050226A"/>
    <w:pPr>
      <w:spacing w:after="0"/>
    </w:pPr>
    <w:rPr>
      <w:rFonts w:eastAsiaTheme="minorEastAsia" w:cs="Times New Roman"/>
      <w:sz w:val="22"/>
      <w:lang w:eastAsia="ru-RU"/>
    </w:rPr>
  </w:style>
  <w:style w:type="paragraph" w:customStyle="1" w:styleId="capu1">
    <w:name w:val="capu1"/>
    <w:basedOn w:val="a"/>
    <w:rsid w:val="0050226A"/>
    <w:pPr>
      <w:spacing w:after="120"/>
    </w:pPr>
    <w:rPr>
      <w:rFonts w:eastAsiaTheme="minorEastAsia" w:cs="Times New Roman"/>
      <w:sz w:val="22"/>
      <w:lang w:eastAsia="ru-RU"/>
    </w:rPr>
  </w:style>
  <w:style w:type="paragraph" w:customStyle="1" w:styleId="newncpi">
    <w:name w:val="newncpi"/>
    <w:basedOn w:val="a"/>
    <w:rsid w:val="0050226A"/>
    <w:pPr>
      <w:spacing w:after="0"/>
      <w:ind w:firstLine="567"/>
      <w:jc w:val="both"/>
    </w:pPr>
    <w:rPr>
      <w:rFonts w:eastAsiaTheme="minorEastAsia" w:cs="Times New Roman"/>
      <w:sz w:val="24"/>
      <w:szCs w:val="24"/>
      <w:lang w:eastAsia="ru-RU"/>
    </w:rPr>
  </w:style>
  <w:style w:type="paragraph" w:customStyle="1" w:styleId="newncpi0">
    <w:name w:val="newncpi0"/>
    <w:basedOn w:val="a"/>
    <w:rsid w:val="0050226A"/>
    <w:pPr>
      <w:spacing w:after="0"/>
      <w:jc w:val="both"/>
    </w:pPr>
    <w:rPr>
      <w:rFonts w:eastAsiaTheme="minorEastAsia" w:cs="Times New Roman"/>
      <w:sz w:val="24"/>
      <w:szCs w:val="24"/>
      <w:lang w:eastAsia="ru-RU"/>
    </w:rPr>
  </w:style>
  <w:style w:type="character" w:customStyle="1" w:styleId="name">
    <w:name w:val="name"/>
    <w:basedOn w:val="a0"/>
    <w:rsid w:val="0050226A"/>
    <w:rPr>
      <w:rFonts w:ascii="Times New Roman" w:hAnsi="Times New Roman" w:cs="Times New Roman" w:hint="default"/>
      <w:caps/>
    </w:rPr>
  </w:style>
  <w:style w:type="character" w:customStyle="1" w:styleId="promulgator">
    <w:name w:val="promulgator"/>
    <w:basedOn w:val="a0"/>
    <w:rsid w:val="0050226A"/>
    <w:rPr>
      <w:rFonts w:ascii="Times New Roman" w:hAnsi="Times New Roman" w:cs="Times New Roman" w:hint="default"/>
      <w:caps/>
    </w:rPr>
  </w:style>
  <w:style w:type="character" w:customStyle="1" w:styleId="datepr">
    <w:name w:val="datepr"/>
    <w:basedOn w:val="a0"/>
    <w:rsid w:val="0050226A"/>
    <w:rPr>
      <w:rFonts w:ascii="Times New Roman" w:hAnsi="Times New Roman" w:cs="Times New Roman" w:hint="default"/>
    </w:rPr>
  </w:style>
  <w:style w:type="character" w:customStyle="1" w:styleId="number">
    <w:name w:val="number"/>
    <w:basedOn w:val="a0"/>
    <w:rsid w:val="0050226A"/>
    <w:rPr>
      <w:rFonts w:ascii="Times New Roman" w:hAnsi="Times New Roman" w:cs="Times New Roman" w:hint="default"/>
    </w:rPr>
  </w:style>
  <w:style w:type="character" w:customStyle="1" w:styleId="razr">
    <w:name w:val="razr"/>
    <w:basedOn w:val="a0"/>
    <w:rsid w:val="0050226A"/>
    <w:rPr>
      <w:rFonts w:ascii="Times New Roman" w:hAnsi="Times New Roman" w:cs="Times New Roman" w:hint="default"/>
      <w:spacing w:val="30"/>
    </w:rPr>
  </w:style>
  <w:style w:type="character" w:customStyle="1" w:styleId="rednoun">
    <w:name w:val="rednoun"/>
    <w:basedOn w:val="a0"/>
    <w:rsid w:val="0050226A"/>
  </w:style>
  <w:style w:type="character" w:customStyle="1" w:styleId="post">
    <w:name w:val="post"/>
    <w:basedOn w:val="a0"/>
    <w:rsid w:val="0050226A"/>
    <w:rPr>
      <w:rFonts w:ascii="Times New Roman" w:hAnsi="Times New Roman" w:cs="Times New Roman" w:hint="default"/>
      <w:b/>
      <w:bCs/>
      <w:sz w:val="22"/>
      <w:szCs w:val="22"/>
    </w:rPr>
  </w:style>
  <w:style w:type="character" w:customStyle="1" w:styleId="pers">
    <w:name w:val="pers"/>
    <w:basedOn w:val="a0"/>
    <w:rsid w:val="0050226A"/>
    <w:rPr>
      <w:rFonts w:ascii="Times New Roman" w:hAnsi="Times New Roman" w:cs="Times New Roman" w:hint="default"/>
      <w:b/>
      <w:bCs/>
      <w:sz w:val="22"/>
      <w:szCs w:val="22"/>
    </w:rPr>
  </w:style>
  <w:style w:type="paragraph" w:styleId="a3">
    <w:name w:val="header"/>
    <w:basedOn w:val="a"/>
    <w:link w:val="a4"/>
    <w:uiPriority w:val="99"/>
    <w:semiHidden/>
    <w:unhideWhenUsed/>
    <w:rsid w:val="0050226A"/>
    <w:pPr>
      <w:tabs>
        <w:tab w:val="center" w:pos="4677"/>
        <w:tab w:val="right" w:pos="9355"/>
      </w:tabs>
      <w:spacing w:after="0"/>
    </w:pPr>
  </w:style>
  <w:style w:type="character" w:customStyle="1" w:styleId="a4">
    <w:name w:val="Верхний колонтитул Знак"/>
    <w:basedOn w:val="a0"/>
    <w:link w:val="a3"/>
    <w:uiPriority w:val="99"/>
    <w:semiHidden/>
    <w:rsid w:val="0050226A"/>
    <w:rPr>
      <w:rFonts w:ascii="Times New Roman" w:hAnsi="Times New Roman"/>
      <w:sz w:val="28"/>
    </w:rPr>
  </w:style>
  <w:style w:type="paragraph" w:styleId="a5">
    <w:name w:val="footer"/>
    <w:basedOn w:val="a"/>
    <w:link w:val="a6"/>
    <w:uiPriority w:val="99"/>
    <w:semiHidden/>
    <w:unhideWhenUsed/>
    <w:rsid w:val="0050226A"/>
    <w:pPr>
      <w:tabs>
        <w:tab w:val="center" w:pos="4677"/>
        <w:tab w:val="right" w:pos="9355"/>
      </w:tabs>
      <w:spacing w:after="0"/>
    </w:pPr>
  </w:style>
  <w:style w:type="character" w:customStyle="1" w:styleId="a6">
    <w:name w:val="Нижний колонтитул Знак"/>
    <w:basedOn w:val="a0"/>
    <w:link w:val="a5"/>
    <w:uiPriority w:val="99"/>
    <w:semiHidden/>
    <w:rsid w:val="0050226A"/>
    <w:rPr>
      <w:rFonts w:ascii="Times New Roman" w:hAnsi="Times New Roman"/>
      <w:sz w:val="28"/>
    </w:rPr>
  </w:style>
  <w:style w:type="character" w:styleId="a7">
    <w:name w:val="page number"/>
    <w:basedOn w:val="a0"/>
    <w:uiPriority w:val="99"/>
    <w:semiHidden/>
    <w:unhideWhenUsed/>
    <w:rsid w:val="0050226A"/>
  </w:style>
  <w:style w:type="table" w:styleId="a8">
    <w:name w:val="Table Grid"/>
    <w:basedOn w:val="a1"/>
    <w:uiPriority w:val="39"/>
    <w:rsid w:val="00502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7188</Words>
  <Characters>50389</Characters>
  <Application>Microsoft Office Word</Application>
  <DocSecurity>0</DocSecurity>
  <Lines>884</Lines>
  <Paragraphs>267</Paragraphs>
  <ScaleCrop>false</ScaleCrop>
  <Company>UTZSZ</Company>
  <LinksUpToDate>false</LinksUpToDate>
  <CharactersWithSpaces>57310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2024-12-11T06:44:00Z</dcterms:created>
  <dcterms:modified xsi:type="dcterms:W3CDTF">2024-12-11T06:44:00Z</dcterms:modified>
</cp:coreProperties>
</file>