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88" w:rsidRPr="00403F1C" w:rsidRDefault="00D640A1" w:rsidP="005076BE">
      <w:pPr>
        <w:spacing w:after="0" w:line="240" w:lineRule="auto"/>
        <w:jc w:val="center"/>
        <w:rPr>
          <w:b/>
          <w:szCs w:val="30"/>
        </w:rPr>
      </w:pPr>
      <w:r w:rsidRPr="00403F1C">
        <w:rPr>
          <w:b/>
          <w:szCs w:val="30"/>
        </w:rPr>
        <w:t>Информация о</w:t>
      </w:r>
      <w:r w:rsidR="009B68C5" w:rsidRPr="00403F1C">
        <w:rPr>
          <w:b/>
          <w:szCs w:val="30"/>
        </w:rPr>
        <w:t xml:space="preserve"> </w:t>
      </w:r>
      <w:proofErr w:type="spellStart"/>
      <w:r w:rsidR="009B68C5" w:rsidRPr="00403F1C">
        <w:rPr>
          <w:b/>
          <w:szCs w:val="30"/>
        </w:rPr>
        <w:t>Миорском</w:t>
      </w:r>
      <w:proofErr w:type="spellEnd"/>
      <w:r w:rsidR="009B68C5" w:rsidRPr="00403F1C">
        <w:rPr>
          <w:b/>
          <w:szCs w:val="30"/>
        </w:rPr>
        <w:t xml:space="preserve"> районе</w:t>
      </w:r>
    </w:p>
    <w:p w:rsidR="00061CE0" w:rsidRPr="00403F1C" w:rsidRDefault="00061CE0" w:rsidP="005076BE">
      <w:pPr>
        <w:spacing w:after="0" w:line="240" w:lineRule="auto"/>
        <w:jc w:val="both"/>
        <w:rPr>
          <w:szCs w:val="30"/>
        </w:rPr>
      </w:pPr>
    </w:p>
    <w:p w:rsidR="00D13B55" w:rsidRPr="00403F1C" w:rsidRDefault="00D13B55" w:rsidP="005076BE">
      <w:pPr>
        <w:spacing w:after="0" w:line="240" w:lineRule="auto"/>
        <w:ind w:firstLine="708"/>
        <w:jc w:val="both"/>
        <w:rPr>
          <w:rFonts w:cs="Times New Roman"/>
          <w:color w:val="222222"/>
          <w:szCs w:val="30"/>
          <w:shd w:val="clear" w:color="auto" w:fill="FFFFFF"/>
        </w:rPr>
      </w:pPr>
      <w:proofErr w:type="spellStart"/>
      <w:r w:rsidRPr="00403F1C">
        <w:rPr>
          <w:szCs w:val="30"/>
        </w:rPr>
        <w:t>Миорский</w:t>
      </w:r>
      <w:proofErr w:type="spellEnd"/>
      <w:r w:rsidRPr="00403F1C">
        <w:rPr>
          <w:szCs w:val="30"/>
        </w:rPr>
        <w:t xml:space="preserve"> район </w:t>
      </w:r>
      <w:r w:rsidRPr="00403F1C">
        <w:rPr>
          <w:rFonts w:eastAsia="Calibri" w:cs="Times New Roman"/>
          <w:szCs w:val="30"/>
        </w:rPr>
        <w:t xml:space="preserve">образован 15 января 1940 года, расположен на северо-западе Витебской области и Республики Беларусь, граничит с </w:t>
      </w:r>
      <w:proofErr w:type="spellStart"/>
      <w:r w:rsidRPr="00403F1C">
        <w:rPr>
          <w:rFonts w:eastAsia="Calibri" w:cs="Times New Roman"/>
          <w:szCs w:val="30"/>
        </w:rPr>
        <w:t>Браславским</w:t>
      </w:r>
      <w:proofErr w:type="spellEnd"/>
      <w:r w:rsidRPr="00403F1C">
        <w:rPr>
          <w:rFonts w:eastAsia="Calibri" w:cs="Times New Roman"/>
          <w:szCs w:val="30"/>
        </w:rPr>
        <w:t xml:space="preserve">, </w:t>
      </w:r>
      <w:proofErr w:type="spellStart"/>
      <w:r w:rsidRPr="00403F1C">
        <w:rPr>
          <w:rFonts w:eastAsia="Calibri" w:cs="Times New Roman"/>
          <w:szCs w:val="30"/>
        </w:rPr>
        <w:t>Шарковщинским</w:t>
      </w:r>
      <w:proofErr w:type="spellEnd"/>
      <w:r w:rsidRPr="00403F1C">
        <w:rPr>
          <w:rFonts w:eastAsia="Calibri" w:cs="Times New Roman"/>
          <w:szCs w:val="30"/>
        </w:rPr>
        <w:t xml:space="preserve">, </w:t>
      </w:r>
      <w:proofErr w:type="spellStart"/>
      <w:r w:rsidRPr="00403F1C">
        <w:rPr>
          <w:rFonts w:eastAsia="Calibri" w:cs="Times New Roman"/>
          <w:szCs w:val="30"/>
        </w:rPr>
        <w:t>Глубокским</w:t>
      </w:r>
      <w:proofErr w:type="spellEnd"/>
      <w:r w:rsidRPr="00403F1C">
        <w:rPr>
          <w:rFonts w:eastAsia="Calibri" w:cs="Times New Roman"/>
          <w:szCs w:val="30"/>
        </w:rPr>
        <w:t xml:space="preserve">, </w:t>
      </w:r>
      <w:proofErr w:type="gramStart"/>
      <w:r w:rsidRPr="00403F1C">
        <w:rPr>
          <w:rFonts w:eastAsia="Calibri" w:cs="Times New Roman"/>
          <w:szCs w:val="30"/>
        </w:rPr>
        <w:t>Полоцким</w:t>
      </w:r>
      <w:proofErr w:type="gramEnd"/>
      <w:r w:rsidRPr="00403F1C">
        <w:rPr>
          <w:rFonts w:eastAsia="Calibri" w:cs="Times New Roman"/>
          <w:szCs w:val="30"/>
        </w:rPr>
        <w:t xml:space="preserve"> районами, Республикой Латвия. Площадь - </w:t>
      </w:r>
      <w:r w:rsidRPr="00403F1C">
        <w:rPr>
          <w:rFonts w:cs="Times New Roman"/>
          <w:color w:val="222222"/>
          <w:szCs w:val="30"/>
          <w:shd w:val="clear" w:color="auto" w:fill="FFFFFF"/>
        </w:rPr>
        <w:t>178,6 тыс. га</w:t>
      </w:r>
      <w:r w:rsidRPr="00403F1C">
        <w:rPr>
          <w:rFonts w:eastAsia="Calibri" w:cs="Times New Roman"/>
          <w:szCs w:val="30"/>
        </w:rPr>
        <w:t xml:space="preserve">. </w:t>
      </w:r>
    </w:p>
    <w:p w:rsidR="00D13B55" w:rsidRPr="00403F1C" w:rsidRDefault="00D13B55" w:rsidP="005076BE">
      <w:pPr>
        <w:spacing w:after="0" w:line="240" w:lineRule="auto"/>
        <w:jc w:val="both"/>
        <w:outlineLvl w:val="0"/>
        <w:rPr>
          <w:rFonts w:eastAsia="Calibri" w:cs="Times New Roman"/>
          <w:szCs w:val="30"/>
        </w:rPr>
      </w:pPr>
      <w:r w:rsidRPr="00403F1C">
        <w:rPr>
          <w:rFonts w:eastAsia="Calibri" w:cs="Times New Roman"/>
          <w:szCs w:val="30"/>
        </w:rPr>
        <w:tab/>
        <w:t>20% всей территории района занимают леса, преимущественно еловые, сосновые и смешанные. Памятником природы республиканского значения является «Чистая дуб</w:t>
      </w:r>
      <w:r w:rsidRPr="00403F1C">
        <w:rPr>
          <w:szCs w:val="30"/>
        </w:rPr>
        <w:t xml:space="preserve">рава» в </w:t>
      </w:r>
      <w:proofErr w:type="spellStart"/>
      <w:r w:rsidRPr="00403F1C">
        <w:rPr>
          <w:szCs w:val="30"/>
        </w:rPr>
        <w:t>Язненском</w:t>
      </w:r>
      <w:proofErr w:type="spellEnd"/>
      <w:r w:rsidRPr="00403F1C">
        <w:rPr>
          <w:szCs w:val="30"/>
        </w:rPr>
        <w:t xml:space="preserve"> сельсовете</w:t>
      </w:r>
      <w:r w:rsidRPr="00403F1C">
        <w:rPr>
          <w:rFonts w:eastAsia="Calibri" w:cs="Times New Roman"/>
          <w:szCs w:val="30"/>
        </w:rPr>
        <w:t>.</w:t>
      </w:r>
    </w:p>
    <w:p w:rsidR="00D13B55" w:rsidRPr="00403F1C" w:rsidRDefault="00D13B55" w:rsidP="005076BE">
      <w:pPr>
        <w:spacing w:after="0" w:line="240" w:lineRule="auto"/>
        <w:ind w:firstLine="708"/>
        <w:jc w:val="both"/>
        <w:outlineLvl w:val="0"/>
        <w:rPr>
          <w:rFonts w:eastAsia="Calibri" w:cs="Times New Roman"/>
          <w:szCs w:val="30"/>
        </w:rPr>
      </w:pPr>
      <w:proofErr w:type="spellStart"/>
      <w:r w:rsidRPr="00403F1C">
        <w:rPr>
          <w:rFonts w:eastAsia="Calibri" w:cs="Times New Roman"/>
          <w:szCs w:val="30"/>
        </w:rPr>
        <w:t>Миорский</w:t>
      </w:r>
      <w:proofErr w:type="spellEnd"/>
      <w:r w:rsidRPr="00403F1C">
        <w:rPr>
          <w:rFonts w:eastAsia="Calibri" w:cs="Times New Roman"/>
          <w:szCs w:val="30"/>
        </w:rPr>
        <w:t xml:space="preserve"> район – это уголок </w:t>
      </w:r>
      <w:proofErr w:type="gramStart"/>
      <w:r w:rsidRPr="00403F1C">
        <w:rPr>
          <w:rFonts w:eastAsia="Calibri" w:cs="Times New Roman"/>
          <w:szCs w:val="30"/>
        </w:rPr>
        <w:t>Белорусского</w:t>
      </w:r>
      <w:proofErr w:type="gramEnd"/>
      <w:r w:rsidRPr="00403F1C">
        <w:rPr>
          <w:rFonts w:eastAsia="Calibri" w:cs="Times New Roman"/>
          <w:szCs w:val="30"/>
        </w:rPr>
        <w:t xml:space="preserve"> </w:t>
      </w:r>
      <w:proofErr w:type="spellStart"/>
      <w:r w:rsidRPr="00403F1C">
        <w:rPr>
          <w:rFonts w:eastAsia="Calibri" w:cs="Times New Roman"/>
          <w:szCs w:val="30"/>
        </w:rPr>
        <w:t>Поозерья</w:t>
      </w:r>
      <w:proofErr w:type="spellEnd"/>
      <w:r w:rsidRPr="00403F1C">
        <w:rPr>
          <w:rFonts w:eastAsia="Calibri" w:cs="Times New Roman"/>
          <w:szCs w:val="30"/>
        </w:rPr>
        <w:t xml:space="preserve">. В районе насчитывается более 100 озер. Самое большое из них – </w:t>
      </w:r>
      <w:proofErr w:type="spellStart"/>
      <w:r w:rsidRPr="00403F1C">
        <w:rPr>
          <w:rFonts w:eastAsia="Calibri" w:cs="Times New Roman"/>
          <w:szCs w:val="30"/>
        </w:rPr>
        <w:t>Обстерно</w:t>
      </w:r>
      <w:proofErr w:type="spellEnd"/>
      <w:r w:rsidRPr="00403F1C">
        <w:rPr>
          <w:rFonts w:eastAsia="Calibri" w:cs="Times New Roman"/>
          <w:szCs w:val="30"/>
        </w:rPr>
        <w:t xml:space="preserve"> площадью 9,35 кв. км глубиной до 12 метров, самое глубокое – </w:t>
      </w:r>
      <w:proofErr w:type="spellStart"/>
      <w:r w:rsidRPr="00403F1C">
        <w:rPr>
          <w:rFonts w:eastAsia="Calibri" w:cs="Times New Roman"/>
          <w:szCs w:val="30"/>
        </w:rPr>
        <w:t>Сумовка</w:t>
      </w:r>
      <w:proofErr w:type="spellEnd"/>
      <w:r w:rsidRPr="00403F1C">
        <w:rPr>
          <w:rFonts w:eastAsia="Calibri" w:cs="Times New Roman"/>
          <w:szCs w:val="30"/>
        </w:rPr>
        <w:t xml:space="preserve"> (29 метров).  Из 16 рек, протекающих по территории района, самые крупные – Западная Двина и ее приток Дисна.</w:t>
      </w:r>
    </w:p>
    <w:p w:rsidR="00D13B55" w:rsidRPr="00403F1C" w:rsidRDefault="00D13B55" w:rsidP="005076BE">
      <w:pPr>
        <w:spacing w:after="0" w:line="240" w:lineRule="auto"/>
        <w:ind w:firstLine="709"/>
        <w:jc w:val="both"/>
        <w:rPr>
          <w:szCs w:val="30"/>
        </w:rPr>
      </w:pPr>
      <w:r w:rsidRPr="00403F1C">
        <w:rPr>
          <w:rFonts w:eastAsia="Calibri" w:cs="Times New Roman"/>
          <w:szCs w:val="30"/>
        </w:rPr>
        <w:t>Около 17% территории занимают болота. Крупнейшее в Европе верховое болото «Ельня» площадью 20 тыс. га.  Республиканский ландшафтный заказник «Ельня» является одним из наиболее уникальных объектов заповедного фонда Беларуси. На болоте во время осенней миграции единовременно останавливаются для отдыха и корма более 4000 журавлей и 10000 гусей.</w:t>
      </w:r>
      <w:r w:rsidRPr="00403F1C">
        <w:rPr>
          <w:szCs w:val="30"/>
        </w:rPr>
        <w:t xml:space="preserve"> </w:t>
      </w:r>
      <w:r w:rsidRPr="00403F1C">
        <w:rPr>
          <w:rFonts w:eastAsia="Calibri" w:cs="Times New Roman"/>
          <w:szCs w:val="30"/>
        </w:rPr>
        <w:t>В 2009 году в управление Государственного природоохранного учреждения «Ельня» передан гидрологический заказник республиканского значения «Болото-Мох».</w:t>
      </w:r>
    </w:p>
    <w:p w:rsidR="008839D1" w:rsidRPr="00403F1C" w:rsidRDefault="008839D1" w:rsidP="005076BE">
      <w:pPr>
        <w:pStyle w:val="a9"/>
        <w:ind w:firstLine="708"/>
        <w:jc w:val="both"/>
        <w:rPr>
          <w:sz w:val="30"/>
          <w:szCs w:val="30"/>
        </w:rPr>
      </w:pPr>
      <w:r w:rsidRPr="00403F1C">
        <w:rPr>
          <w:sz w:val="30"/>
          <w:szCs w:val="30"/>
        </w:rPr>
        <w:t>Административно район разделен на 9 сельсоветов, город Миоры и город Дисна, 442 населенных пункта. Много мелких населенных пунктов: с числом проживающих</w:t>
      </w:r>
      <w:r w:rsidR="005F0E74" w:rsidRPr="00403F1C">
        <w:rPr>
          <w:sz w:val="30"/>
          <w:szCs w:val="30"/>
        </w:rPr>
        <w:t xml:space="preserve"> до 10 человек насчитывается 204 населенных пункта</w:t>
      </w:r>
      <w:r w:rsidRPr="00403F1C">
        <w:rPr>
          <w:sz w:val="30"/>
          <w:szCs w:val="30"/>
        </w:rPr>
        <w:t>. В 5</w:t>
      </w:r>
      <w:r w:rsidR="00A87AB5" w:rsidRPr="00403F1C">
        <w:rPr>
          <w:sz w:val="30"/>
          <w:szCs w:val="30"/>
        </w:rPr>
        <w:t>6</w:t>
      </w:r>
      <w:r w:rsidRPr="00403F1C">
        <w:rPr>
          <w:sz w:val="30"/>
          <w:szCs w:val="30"/>
        </w:rPr>
        <w:t xml:space="preserve"> населенных пунктах проживает 1 человек, в 7</w:t>
      </w:r>
      <w:r w:rsidR="00A87AB5" w:rsidRPr="00403F1C">
        <w:rPr>
          <w:sz w:val="30"/>
          <w:szCs w:val="30"/>
        </w:rPr>
        <w:t>6</w:t>
      </w:r>
      <w:r w:rsidRPr="00403F1C">
        <w:rPr>
          <w:sz w:val="30"/>
          <w:szCs w:val="30"/>
        </w:rPr>
        <w:t xml:space="preserve"> – никто не проживает.</w:t>
      </w:r>
    </w:p>
    <w:p w:rsidR="00061CE0" w:rsidRPr="00403F1C" w:rsidRDefault="00061CE0" w:rsidP="005076BE">
      <w:pPr>
        <w:spacing w:after="0" w:line="240" w:lineRule="auto"/>
        <w:ind w:firstLine="708"/>
        <w:jc w:val="both"/>
        <w:rPr>
          <w:rFonts w:cs="Times New Roman"/>
          <w:color w:val="222222"/>
          <w:szCs w:val="30"/>
          <w:shd w:val="clear" w:color="auto" w:fill="FFFFFF"/>
        </w:rPr>
      </w:pPr>
      <w:proofErr w:type="gramStart"/>
      <w:r w:rsidRPr="00403F1C">
        <w:rPr>
          <w:rFonts w:cs="Times New Roman"/>
          <w:color w:val="222222"/>
          <w:szCs w:val="30"/>
          <w:shd w:val="clear" w:color="auto" w:fill="FFFFFF"/>
        </w:rPr>
        <w:t xml:space="preserve">Площадь </w:t>
      </w:r>
      <w:r w:rsidR="000B6392" w:rsidRPr="00403F1C">
        <w:rPr>
          <w:rFonts w:cs="Times New Roman"/>
          <w:color w:val="222222"/>
          <w:szCs w:val="30"/>
          <w:shd w:val="clear" w:color="auto" w:fill="FFFFFF"/>
        </w:rPr>
        <w:t>сельскохозяйственных угод</w:t>
      </w:r>
      <w:r w:rsidR="00D0528A" w:rsidRPr="00403F1C">
        <w:rPr>
          <w:rFonts w:cs="Times New Roman"/>
          <w:color w:val="222222"/>
          <w:szCs w:val="30"/>
          <w:shd w:val="clear" w:color="auto" w:fill="FFFFFF"/>
        </w:rPr>
        <w:t>ий – 67,3 тыс. га, из них пашни </w:t>
      </w:r>
      <w:r w:rsidR="000B6392" w:rsidRPr="00403F1C">
        <w:rPr>
          <w:rFonts w:cs="Times New Roman"/>
          <w:color w:val="222222"/>
          <w:szCs w:val="30"/>
          <w:shd w:val="clear" w:color="auto" w:fill="FFFFFF"/>
        </w:rPr>
        <w:t>– 36,4</w:t>
      </w:r>
      <w:r w:rsidR="007F466F" w:rsidRPr="00403F1C">
        <w:rPr>
          <w:rFonts w:cs="Times New Roman"/>
          <w:color w:val="222222"/>
          <w:szCs w:val="30"/>
          <w:shd w:val="clear" w:color="auto" w:fill="FFFFFF"/>
        </w:rPr>
        <w:t xml:space="preserve"> тыс. га</w:t>
      </w:r>
      <w:r w:rsidRPr="00403F1C">
        <w:rPr>
          <w:rFonts w:cs="Times New Roman"/>
          <w:color w:val="222222"/>
          <w:szCs w:val="30"/>
          <w:shd w:val="clear" w:color="auto" w:fill="FFFFFF"/>
        </w:rPr>
        <w:t xml:space="preserve">, </w:t>
      </w:r>
      <w:r w:rsidR="000B6392" w:rsidRPr="00403F1C">
        <w:rPr>
          <w:rFonts w:cs="Times New Roman"/>
          <w:color w:val="222222"/>
          <w:szCs w:val="30"/>
          <w:shd w:val="clear" w:color="auto" w:fill="FFFFFF"/>
        </w:rPr>
        <w:t>луговых угодий – 30,8</w:t>
      </w:r>
      <w:r w:rsidR="0069678B" w:rsidRPr="00403F1C">
        <w:rPr>
          <w:rFonts w:cs="Times New Roman"/>
          <w:color w:val="222222"/>
          <w:szCs w:val="30"/>
          <w:shd w:val="clear" w:color="auto" w:fill="FFFFFF"/>
        </w:rPr>
        <w:t xml:space="preserve"> тыс. га, в том числе улучшенных </w:t>
      </w:r>
      <w:r w:rsidR="007B16B1" w:rsidRPr="00403F1C">
        <w:rPr>
          <w:rFonts w:cs="Times New Roman"/>
          <w:color w:val="222222"/>
          <w:szCs w:val="30"/>
          <w:shd w:val="clear" w:color="auto" w:fill="FFFFFF"/>
        </w:rPr>
        <w:t>–</w:t>
      </w:r>
      <w:r w:rsidR="0069678B" w:rsidRPr="00403F1C">
        <w:rPr>
          <w:rFonts w:cs="Times New Roman"/>
          <w:color w:val="222222"/>
          <w:szCs w:val="30"/>
          <w:shd w:val="clear" w:color="auto" w:fill="FFFFFF"/>
        </w:rPr>
        <w:t xml:space="preserve"> </w:t>
      </w:r>
      <w:r w:rsidR="000B6392" w:rsidRPr="00403F1C">
        <w:rPr>
          <w:rFonts w:cs="Times New Roman"/>
          <w:color w:val="222222"/>
          <w:szCs w:val="30"/>
          <w:shd w:val="clear" w:color="auto" w:fill="FFFFFF"/>
        </w:rPr>
        <w:t>23,3</w:t>
      </w:r>
      <w:r w:rsidR="007B16B1" w:rsidRPr="00403F1C">
        <w:rPr>
          <w:rFonts w:cs="Times New Roman"/>
          <w:color w:val="222222"/>
          <w:szCs w:val="30"/>
          <w:shd w:val="clear" w:color="auto" w:fill="FFFFFF"/>
        </w:rPr>
        <w:t xml:space="preserve"> тыс. га</w:t>
      </w:r>
      <w:r w:rsidR="00B252B5" w:rsidRPr="00403F1C">
        <w:rPr>
          <w:rFonts w:cs="Times New Roman"/>
          <w:color w:val="222222"/>
          <w:szCs w:val="30"/>
          <w:shd w:val="clear" w:color="auto" w:fill="FFFFFF"/>
        </w:rPr>
        <w:t>.</w:t>
      </w:r>
      <w:proofErr w:type="gramEnd"/>
      <w:r w:rsidR="000B6392" w:rsidRPr="00403F1C">
        <w:rPr>
          <w:rFonts w:cs="Times New Roman"/>
          <w:color w:val="222222"/>
          <w:szCs w:val="30"/>
          <w:shd w:val="clear" w:color="auto" w:fill="FFFFFF"/>
        </w:rPr>
        <w:t xml:space="preserve"> </w:t>
      </w:r>
      <w:r w:rsidR="00B252B5" w:rsidRPr="00403F1C">
        <w:rPr>
          <w:rFonts w:cs="Times New Roman"/>
          <w:color w:val="222222"/>
          <w:szCs w:val="30"/>
          <w:shd w:val="clear" w:color="auto" w:fill="FFFFFF"/>
        </w:rPr>
        <w:t>Б</w:t>
      </w:r>
      <w:r w:rsidR="000B6392" w:rsidRPr="00403F1C">
        <w:rPr>
          <w:rFonts w:cs="Times New Roman"/>
          <w:color w:val="222222"/>
          <w:szCs w:val="30"/>
          <w:shd w:val="clear" w:color="auto" w:fill="FFFFFF"/>
        </w:rPr>
        <w:t>ал</w:t>
      </w:r>
      <w:r w:rsidR="00B252B5" w:rsidRPr="00403F1C">
        <w:rPr>
          <w:rFonts w:cs="Times New Roman"/>
          <w:color w:val="222222"/>
          <w:szCs w:val="30"/>
          <w:shd w:val="clear" w:color="auto" w:fill="FFFFFF"/>
        </w:rPr>
        <w:t>л</w:t>
      </w:r>
      <w:r w:rsidR="000B6392" w:rsidRPr="00403F1C">
        <w:rPr>
          <w:rFonts w:cs="Times New Roman"/>
          <w:color w:val="222222"/>
          <w:szCs w:val="30"/>
          <w:shd w:val="clear" w:color="auto" w:fill="FFFFFF"/>
        </w:rPr>
        <w:t xml:space="preserve"> пашни – 26,1</w:t>
      </w:r>
      <w:r w:rsidR="0069678B" w:rsidRPr="00403F1C">
        <w:rPr>
          <w:rFonts w:cs="Times New Roman"/>
          <w:color w:val="222222"/>
          <w:szCs w:val="30"/>
          <w:shd w:val="clear" w:color="auto" w:fill="FFFFFF"/>
        </w:rPr>
        <w:t>.</w:t>
      </w:r>
    </w:p>
    <w:p w:rsidR="0069678B" w:rsidRPr="00403F1C" w:rsidRDefault="0069678B" w:rsidP="005076BE">
      <w:pPr>
        <w:spacing w:after="0" w:line="240" w:lineRule="auto"/>
        <w:ind w:firstLine="708"/>
        <w:jc w:val="both"/>
        <w:rPr>
          <w:rFonts w:cs="Times New Roman"/>
          <w:color w:val="222222"/>
          <w:szCs w:val="30"/>
          <w:shd w:val="clear" w:color="auto" w:fill="FFFFFF"/>
        </w:rPr>
      </w:pPr>
      <w:r w:rsidRPr="00403F1C">
        <w:rPr>
          <w:rFonts w:cs="Times New Roman"/>
          <w:b/>
          <w:color w:val="222222"/>
          <w:szCs w:val="30"/>
          <w:shd w:val="clear" w:color="auto" w:fill="FFFFFF"/>
        </w:rPr>
        <w:t>Население</w:t>
      </w:r>
      <w:r w:rsidR="00566A87" w:rsidRPr="00403F1C">
        <w:rPr>
          <w:rFonts w:cs="Times New Roman"/>
          <w:color w:val="222222"/>
          <w:szCs w:val="30"/>
          <w:shd w:val="clear" w:color="auto" w:fill="FFFFFF"/>
        </w:rPr>
        <w:t xml:space="preserve"> района составила</w:t>
      </w:r>
      <w:r w:rsidR="00E800CA">
        <w:rPr>
          <w:rFonts w:cs="Times New Roman"/>
          <w:color w:val="222222"/>
          <w:szCs w:val="30"/>
          <w:shd w:val="clear" w:color="auto" w:fill="FFFFFF"/>
        </w:rPr>
        <w:t xml:space="preserve"> 19619 </w:t>
      </w:r>
      <w:r w:rsidRPr="00403F1C">
        <w:rPr>
          <w:rFonts w:cs="Times New Roman"/>
          <w:color w:val="222222"/>
          <w:szCs w:val="30"/>
          <w:shd w:val="clear" w:color="auto" w:fill="FFFFFF"/>
        </w:rPr>
        <w:t xml:space="preserve">человек, в том числе </w:t>
      </w:r>
      <w:r w:rsidRPr="00403F1C">
        <w:rPr>
          <w:rFonts w:cs="Times New Roman"/>
          <w:b/>
          <w:color w:val="222222"/>
          <w:szCs w:val="30"/>
          <w:shd w:val="clear" w:color="auto" w:fill="FFFFFF"/>
        </w:rPr>
        <w:t>городское</w:t>
      </w:r>
      <w:r w:rsidR="00E800CA">
        <w:rPr>
          <w:rFonts w:cs="Times New Roman"/>
          <w:color w:val="222222"/>
          <w:szCs w:val="30"/>
          <w:shd w:val="clear" w:color="auto" w:fill="FFFFFF"/>
        </w:rPr>
        <w:t xml:space="preserve"> – 9345</w:t>
      </w:r>
      <w:r w:rsidRPr="00403F1C">
        <w:rPr>
          <w:rFonts w:cs="Times New Roman"/>
          <w:color w:val="222222"/>
          <w:szCs w:val="30"/>
          <w:shd w:val="clear" w:color="auto" w:fill="FFFFFF"/>
        </w:rPr>
        <w:t xml:space="preserve"> человек, </w:t>
      </w:r>
      <w:r w:rsidRPr="00403F1C">
        <w:rPr>
          <w:rFonts w:cs="Times New Roman"/>
          <w:b/>
          <w:color w:val="222222"/>
          <w:szCs w:val="30"/>
          <w:shd w:val="clear" w:color="auto" w:fill="FFFFFF"/>
        </w:rPr>
        <w:t>сельское</w:t>
      </w:r>
      <w:r w:rsidR="00E800CA">
        <w:rPr>
          <w:rFonts w:cs="Times New Roman"/>
          <w:color w:val="222222"/>
          <w:szCs w:val="30"/>
          <w:shd w:val="clear" w:color="auto" w:fill="FFFFFF"/>
        </w:rPr>
        <w:t xml:space="preserve"> – 10274 </w:t>
      </w:r>
      <w:r w:rsidRPr="00403F1C">
        <w:rPr>
          <w:rFonts w:cs="Times New Roman"/>
          <w:color w:val="222222"/>
          <w:szCs w:val="30"/>
          <w:shd w:val="clear" w:color="auto" w:fill="FFFFFF"/>
        </w:rPr>
        <w:t>человек.</w:t>
      </w:r>
      <w:r w:rsidR="00D13B55" w:rsidRPr="00403F1C">
        <w:rPr>
          <w:rFonts w:cs="Times New Roman"/>
          <w:color w:val="222222"/>
          <w:szCs w:val="30"/>
          <w:shd w:val="clear" w:color="auto" w:fill="FFFFFF"/>
        </w:rPr>
        <w:t xml:space="preserve"> В</w:t>
      </w:r>
      <w:r w:rsidR="00D13B55" w:rsidRPr="00403F1C">
        <w:rPr>
          <w:rFonts w:eastAsia="Calibri" w:cs="Times New Roman"/>
          <w:szCs w:val="30"/>
        </w:rPr>
        <w:t xml:space="preserve"> г</w:t>
      </w:r>
      <w:proofErr w:type="gramStart"/>
      <w:r w:rsidR="00D13B55" w:rsidRPr="00403F1C">
        <w:rPr>
          <w:rFonts w:eastAsia="Calibri" w:cs="Times New Roman"/>
          <w:szCs w:val="30"/>
        </w:rPr>
        <w:t>.М</w:t>
      </w:r>
      <w:proofErr w:type="gramEnd"/>
      <w:r w:rsidR="00D13B55" w:rsidRPr="00403F1C">
        <w:rPr>
          <w:rFonts w:eastAsia="Calibri" w:cs="Times New Roman"/>
          <w:szCs w:val="30"/>
        </w:rPr>
        <w:t>иоры – 7</w:t>
      </w:r>
      <w:r w:rsidR="00E800CA">
        <w:rPr>
          <w:rFonts w:eastAsia="Calibri" w:cs="Times New Roman"/>
          <w:szCs w:val="30"/>
        </w:rPr>
        <w:t>896</w:t>
      </w:r>
      <w:r w:rsidR="00D13B55" w:rsidRPr="00403F1C">
        <w:rPr>
          <w:rFonts w:cs="Times New Roman"/>
          <w:color w:val="222222"/>
          <w:szCs w:val="30"/>
          <w:shd w:val="clear" w:color="auto" w:fill="FFFFFF"/>
        </w:rPr>
        <w:t xml:space="preserve"> человек</w:t>
      </w:r>
      <w:r w:rsidR="00D13B55" w:rsidRPr="00403F1C">
        <w:rPr>
          <w:rFonts w:eastAsia="Calibri" w:cs="Times New Roman"/>
          <w:szCs w:val="30"/>
        </w:rPr>
        <w:t>, г. Дисна – 1</w:t>
      </w:r>
      <w:r w:rsidR="00E800CA">
        <w:rPr>
          <w:rFonts w:eastAsia="Calibri" w:cs="Times New Roman"/>
          <w:szCs w:val="30"/>
        </w:rPr>
        <w:t>449</w:t>
      </w:r>
      <w:r w:rsidR="00D13B55" w:rsidRPr="00403F1C">
        <w:rPr>
          <w:rFonts w:cs="Times New Roman"/>
          <w:color w:val="222222"/>
          <w:szCs w:val="30"/>
          <w:shd w:val="clear" w:color="auto" w:fill="FFFFFF"/>
        </w:rPr>
        <w:t xml:space="preserve"> человек.</w:t>
      </w:r>
    </w:p>
    <w:p w:rsidR="009E03D2" w:rsidRPr="00403F1C" w:rsidRDefault="009E03D2" w:rsidP="005076BE">
      <w:pPr>
        <w:spacing w:after="0" w:line="240" w:lineRule="auto"/>
        <w:ind w:firstLine="708"/>
        <w:jc w:val="both"/>
        <w:rPr>
          <w:rFonts w:cs="Times New Roman"/>
          <w:color w:val="222222"/>
          <w:szCs w:val="30"/>
          <w:shd w:val="clear" w:color="auto" w:fill="FFFFFF"/>
        </w:rPr>
      </w:pPr>
      <w:r w:rsidRPr="00403F1C">
        <w:rPr>
          <w:rFonts w:cs="Times New Roman"/>
          <w:color w:val="222222"/>
          <w:szCs w:val="30"/>
          <w:shd w:val="clear" w:color="auto" w:fill="FFFFFF"/>
        </w:rPr>
        <w:t xml:space="preserve">За 2018 год </w:t>
      </w:r>
      <w:r w:rsidR="005F0E74" w:rsidRPr="00403F1C">
        <w:rPr>
          <w:rFonts w:cs="Times New Roman"/>
          <w:color w:val="222222"/>
          <w:szCs w:val="30"/>
          <w:shd w:val="clear" w:color="auto" w:fill="FFFFFF"/>
        </w:rPr>
        <w:t>родилось</w:t>
      </w:r>
      <w:r w:rsidRPr="00403F1C">
        <w:rPr>
          <w:rFonts w:cs="Times New Roman"/>
          <w:color w:val="222222"/>
          <w:szCs w:val="30"/>
          <w:shd w:val="clear" w:color="auto" w:fill="FFFFFF"/>
        </w:rPr>
        <w:t xml:space="preserve"> 20</w:t>
      </w:r>
      <w:r w:rsidR="005F0E74" w:rsidRPr="00403F1C">
        <w:rPr>
          <w:rFonts w:cs="Times New Roman"/>
          <w:color w:val="222222"/>
          <w:szCs w:val="30"/>
          <w:shd w:val="clear" w:color="auto" w:fill="FFFFFF"/>
        </w:rPr>
        <w:t>0 детей, умерло 366</w:t>
      </w:r>
      <w:r w:rsidRPr="00403F1C">
        <w:rPr>
          <w:rFonts w:cs="Times New Roman"/>
          <w:color w:val="222222"/>
          <w:szCs w:val="30"/>
          <w:shd w:val="clear" w:color="auto" w:fill="FFFFFF"/>
        </w:rPr>
        <w:t xml:space="preserve"> человек.</w:t>
      </w:r>
    </w:p>
    <w:p w:rsidR="00D13B55" w:rsidRPr="00403F1C" w:rsidRDefault="00D13B55" w:rsidP="005076BE">
      <w:pPr>
        <w:pStyle w:val="a9"/>
        <w:ind w:firstLine="708"/>
        <w:jc w:val="both"/>
        <w:rPr>
          <w:sz w:val="30"/>
          <w:szCs w:val="30"/>
        </w:rPr>
      </w:pPr>
      <w:r w:rsidRPr="00403F1C">
        <w:rPr>
          <w:sz w:val="30"/>
          <w:szCs w:val="30"/>
        </w:rPr>
        <w:t xml:space="preserve">По </w:t>
      </w:r>
      <w:proofErr w:type="spellStart"/>
      <w:r w:rsidRPr="00403F1C">
        <w:rPr>
          <w:sz w:val="30"/>
          <w:szCs w:val="30"/>
        </w:rPr>
        <w:t>Миорскому</w:t>
      </w:r>
      <w:proofErr w:type="spellEnd"/>
      <w:r w:rsidRPr="00403F1C">
        <w:rPr>
          <w:sz w:val="30"/>
          <w:szCs w:val="30"/>
        </w:rPr>
        <w:t xml:space="preserve"> району средняя продолжительность жизни за 201</w:t>
      </w:r>
      <w:r w:rsidR="00A36B16" w:rsidRPr="00403F1C">
        <w:rPr>
          <w:sz w:val="30"/>
          <w:szCs w:val="30"/>
        </w:rPr>
        <w:t>8</w:t>
      </w:r>
      <w:r w:rsidRPr="00403F1C">
        <w:rPr>
          <w:sz w:val="30"/>
          <w:szCs w:val="30"/>
        </w:rPr>
        <w:t xml:space="preserve"> год составляет 7</w:t>
      </w:r>
      <w:r w:rsidR="00A36B16" w:rsidRPr="00403F1C">
        <w:rPr>
          <w:sz w:val="30"/>
          <w:szCs w:val="30"/>
        </w:rPr>
        <w:t>2,6</w:t>
      </w:r>
      <w:r w:rsidRPr="00403F1C">
        <w:rPr>
          <w:sz w:val="30"/>
          <w:szCs w:val="30"/>
        </w:rPr>
        <w:t xml:space="preserve"> года, в т.ч. мужчины – 6</w:t>
      </w:r>
      <w:r w:rsidR="00A36B16" w:rsidRPr="00403F1C">
        <w:rPr>
          <w:sz w:val="30"/>
          <w:szCs w:val="30"/>
        </w:rPr>
        <w:t>6,3</w:t>
      </w:r>
      <w:r w:rsidRPr="00403F1C">
        <w:rPr>
          <w:sz w:val="30"/>
          <w:szCs w:val="30"/>
        </w:rPr>
        <w:t>, женщины – 78,</w:t>
      </w:r>
      <w:r w:rsidR="00A36B16" w:rsidRPr="00403F1C">
        <w:rPr>
          <w:sz w:val="30"/>
          <w:szCs w:val="30"/>
        </w:rPr>
        <w:t>1</w:t>
      </w:r>
      <w:r w:rsidRPr="00403F1C">
        <w:rPr>
          <w:sz w:val="30"/>
          <w:szCs w:val="30"/>
        </w:rPr>
        <w:t xml:space="preserve">. </w:t>
      </w:r>
    </w:p>
    <w:p w:rsidR="00451337" w:rsidRDefault="00451337" w:rsidP="00D640A1">
      <w:pPr>
        <w:spacing w:after="0" w:line="240" w:lineRule="auto"/>
        <w:ind w:firstLine="708"/>
        <w:jc w:val="both"/>
        <w:rPr>
          <w:rFonts w:cs="Times New Roman"/>
          <w:color w:val="222222"/>
          <w:szCs w:val="30"/>
          <w:shd w:val="clear" w:color="auto" w:fill="FFFFFF"/>
        </w:rPr>
      </w:pPr>
      <w:r w:rsidRPr="00451337">
        <w:rPr>
          <w:szCs w:val="30"/>
        </w:rPr>
        <w:t>На учёте в управлении по труду, занятости и социальной защите райисполкома по состоянию на 1 января 2019 г. состоит 6953 получателей пенсий. Из них 1 инвалид и 8 участников Великой Отечественной войны, 1 семья погибшего военнослужащего (партизана), 1 труженик тыла, 14 узников, 163 долгожителя (лиц старше 90 лет), из них - 1 жительница района достигла 100-летнего возраста. Трудовые пенсии получает 6752 пенсионеров, пенсии по возрасту - 5731. Пенсию ниже бюджета прожиточного минимума получают 40 пенсионеров</w:t>
      </w:r>
      <w:r w:rsidRPr="00451337">
        <w:rPr>
          <w:rFonts w:cs="Times New Roman"/>
          <w:color w:val="222222"/>
          <w:szCs w:val="30"/>
          <w:shd w:val="clear" w:color="auto" w:fill="FFFFFF"/>
        </w:rPr>
        <w:t>.</w:t>
      </w:r>
    </w:p>
    <w:p w:rsidR="00451337" w:rsidRPr="00451337" w:rsidRDefault="00451337" w:rsidP="00451337">
      <w:pPr>
        <w:spacing w:after="0" w:line="240" w:lineRule="auto"/>
        <w:ind w:firstLine="709"/>
        <w:jc w:val="both"/>
        <w:rPr>
          <w:szCs w:val="30"/>
        </w:rPr>
      </w:pPr>
      <w:r w:rsidRPr="00451337">
        <w:rPr>
          <w:szCs w:val="30"/>
        </w:rPr>
        <w:lastRenderedPageBreak/>
        <w:t>В соответствии с Указом Президента Республики Беларусь от 19 января 2012 г. № 41 «О государственной адресной социальной помощи» в 201</w:t>
      </w:r>
      <w:r>
        <w:rPr>
          <w:szCs w:val="30"/>
        </w:rPr>
        <w:t>8</w:t>
      </w:r>
      <w:r w:rsidRPr="00451337">
        <w:rPr>
          <w:szCs w:val="30"/>
        </w:rPr>
        <w:t xml:space="preserve"> г. предоставлена государственная поддержка 1308 чел. на сумму 305,8 тыс. рублей.</w:t>
      </w:r>
    </w:p>
    <w:p w:rsidR="00451337" w:rsidRDefault="00451337" w:rsidP="009C6646">
      <w:pPr>
        <w:spacing w:after="0" w:line="240" w:lineRule="auto"/>
        <w:ind w:firstLine="709"/>
        <w:jc w:val="both"/>
        <w:rPr>
          <w:b/>
          <w:bCs/>
          <w:szCs w:val="30"/>
        </w:rPr>
      </w:pPr>
      <w:r w:rsidRPr="00451337">
        <w:rPr>
          <w:szCs w:val="30"/>
        </w:rPr>
        <w:t xml:space="preserve">За счёт </w:t>
      </w:r>
      <w:proofErr w:type="gramStart"/>
      <w:r w:rsidRPr="00451337">
        <w:rPr>
          <w:szCs w:val="30"/>
        </w:rPr>
        <w:t>средств Фонда социальной защиты населения Министерства труда</w:t>
      </w:r>
      <w:proofErr w:type="gramEnd"/>
      <w:r w:rsidRPr="00451337">
        <w:rPr>
          <w:szCs w:val="30"/>
        </w:rPr>
        <w:t xml:space="preserve"> и социальной защиты Республики Беларусь за 2018 г. </w:t>
      </w:r>
      <w:r w:rsidRPr="00451337">
        <w:rPr>
          <w:szCs w:val="30"/>
        </w:rPr>
        <w:br/>
        <w:t>171 пенсионеру оказана единовременная материальная помощь на сумму 15420,47 рублей.</w:t>
      </w:r>
      <w:r w:rsidRPr="00451337">
        <w:rPr>
          <w:b/>
          <w:bCs/>
          <w:szCs w:val="30"/>
        </w:rPr>
        <w:t xml:space="preserve"> </w:t>
      </w:r>
    </w:p>
    <w:p w:rsidR="009C6646" w:rsidRDefault="00451337" w:rsidP="009C6646">
      <w:pPr>
        <w:spacing w:after="0" w:line="240" w:lineRule="auto"/>
        <w:ind w:firstLine="708"/>
        <w:jc w:val="both"/>
        <w:rPr>
          <w:rFonts w:cs="Times New Roman"/>
          <w:szCs w:val="30"/>
        </w:rPr>
      </w:pPr>
      <w:r w:rsidRPr="00A40C9D">
        <w:rPr>
          <w:rFonts w:cs="Times New Roman"/>
          <w:szCs w:val="30"/>
        </w:rPr>
        <w:t>В 201</w:t>
      </w:r>
      <w:r>
        <w:rPr>
          <w:rFonts w:cs="Times New Roman"/>
          <w:szCs w:val="30"/>
        </w:rPr>
        <w:t>8</w:t>
      </w:r>
      <w:r w:rsidRPr="00A40C9D">
        <w:rPr>
          <w:rFonts w:cs="Times New Roman"/>
          <w:szCs w:val="30"/>
        </w:rPr>
        <w:t xml:space="preserve"> год</w:t>
      </w:r>
      <w:r>
        <w:rPr>
          <w:rFonts w:cs="Times New Roman"/>
          <w:szCs w:val="30"/>
        </w:rPr>
        <w:t>у</w:t>
      </w:r>
      <w:r w:rsidRPr="00A40C9D">
        <w:rPr>
          <w:rFonts w:cs="Times New Roman"/>
          <w:szCs w:val="30"/>
        </w:rPr>
        <w:t xml:space="preserve"> в управление по труду, занятости и социальной защите</w:t>
      </w:r>
      <w:r>
        <w:rPr>
          <w:rFonts w:cs="Times New Roman"/>
          <w:szCs w:val="30"/>
        </w:rPr>
        <w:t xml:space="preserve"> райисполкома</w:t>
      </w:r>
      <w:r w:rsidRPr="00A40C9D">
        <w:rPr>
          <w:rFonts w:cs="Times New Roman"/>
          <w:szCs w:val="30"/>
        </w:rPr>
        <w:t xml:space="preserve"> за содействием в трудоустройстве обратилось </w:t>
      </w:r>
      <w:r>
        <w:rPr>
          <w:rFonts w:cs="Times New Roman"/>
          <w:szCs w:val="30"/>
        </w:rPr>
        <w:t>188</w:t>
      </w:r>
      <w:r w:rsidRPr="00E20D06">
        <w:rPr>
          <w:rFonts w:cs="Times New Roman"/>
          <w:i/>
          <w:szCs w:val="30"/>
        </w:rPr>
        <w:t xml:space="preserve"> </w:t>
      </w:r>
      <w:r w:rsidRPr="005E59A2">
        <w:rPr>
          <w:rFonts w:cs="Times New Roman"/>
          <w:szCs w:val="30"/>
        </w:rPr>
        <w:t xml:space="preserve">чел., из них зарегистрированы безработными </w:t>
      </w:r>
      <w:r>
        <w:rPr>
          <w:rFonts w:cs="Times New Roman"/>
          <w:szCs w:val="30"/>
        </w:rPr>
        <w:t>–</w:t>
      </w:r>
      <w:r w:rsidRPr="005E59A2">
        <w:rPr>
          <w:rFonts w:cs="Times New Roman"/>
          <w:szCs w:val="30"/>
        </w:rPr>
        <w:t xml:space="preserve"> </w:t>
      </w:r>
      <w:r>
        <w:rPr>
          <w:rFonts w:cs="Times New Roman"/>
          <w:szCs w:val="30"/>
        </w:rPr>
        <w:t>61. О</w:t>
      </w:r>
      <w:r w:rsidRPr="00E57AC8">
        <w:rPr>
          <w:rFonts w:cs="Times New Roman"/>
          <w:szCs w:val="30"/>
        </w:rPr>
        <w:t xml:space="preserve">казано содействие в трудоустройстве на постоянную работу </w:t>
      </w:r>
      <w:r>
        <w:rPr>
          <w:rFonts w:cs="Times New Roman"/>
          <w:szCs w:val="30"/>
        </w:rPr>
        <w:t>177</w:t>
      </w:r>
      <w:r w:rsidRPr="00E57AC8">
        <w:rPr>
          <w:rFonts w:cs="Times New Roman"/>
          <w:szCs w:val="30"/>
        </w:rPr>
        <w:t xml:space="preserve"> чел., из них </w:t>
      </w:r>
      <w:r>
        <w:rPr>
          <w:rFonts w:cs="Times New Roman"/>
          <w:szCs w:val="30"/>
        </w:rPr>
        <w:t>51</w:t>
      </w:r>
      <w:r w:rsidRPr="00E57AC8">
        <w:rPr>
          <w:rFonts w:cs="Times New Roman"/>
          <w:szCs w:val="30"/>
        </w:rPr>
        <w:t xml:space="preserve"> безработных</w:t>
      </w:r>
      <w:r w:rsidR="009C6646">
        <w:rPr>
          <w:rFonts w:cs="Times New Roman"/>
          <w:szCs w:val="30"/>
        </w:rPr>
        <w:t>, направлено на пере</w:t>
      </w:r>
      <w:r>
        <w:rPr>
          <w:rFonts w:cs="Times New Roman"/>
          <w:szCs w:val="30"/>
        </w:rPr>
        <w:t>обучение 6 чел</w:t>
      </w:r>
      <w:r w:rsidR="009C6646">
        <w:rPr>
          <w:rFonts w:cs="Times New Roman"/>
          <w:szCs w:val="30"/>
        </w:rPr>
        <w:t>овек, принял участие в оплачиваемых общественных работах 31 безработный.</w:t>
      </w:r>
    </w:p>
    <w:p w:rsidR="009C6646" w:rsidRDefault="009C6646" w:rsidP="009C6646">
      <w:pPr>
        <w:spacing w:after="0" w:line="240" w:lineRule="auto"/>
        <w:ind w:firstLine="709"/>
        <w:jc w:val="both"/>
        <w:rPr>
          <w:rFonts w:cs="Times New Roman"/>
          <w:szCs w:val="30"/>
        </w:rPr>
      </w:pPr>
      <w:r>
        <w:rPr>
          <w:rFonts w:cs="Times New Roman"/>
          <w:szCs w:val="30"/>
        </w:rPr>
        <w:t xml:space="preserve">На </w:t>
      </w:r>
      <w:r w:rsidRPr="00E57AC8">
        <w:rPr>
          <w:rFonts w:cs="Times New Roman"/>
          <w:szCs w:val="30"/>
        </w:rPr>
        <w:t>1</w:t>
      </w:r>
      <w:r>
        <w:rPr>
          <w:rFonts w:cs="Times New Roman"/>
          <w:szCs w:val="30"/>
        </w:rPr>
        <w:t xml:space="preserve"> января </w:t>
      </w:r>
      <w:r w:rsidRPr="00E57AC8">
        <w:rPr>
          <w:rFonts w:cs="Times New Roman"/>
          <w:szCs w:val="30"/>
        </w:rPr>
        <w:t>201</w:t>
      </w:r>
      <w:r>
        <w:rPr>
          <w:rFonts w:cs="Times New Roman"/>
          <w:szCs w:val="30"/>
        </w:rPr>
        <w:t>9 г. состоит на учете 14</w:t>
      </w:r>
      <w:r w:rsidRPr="00150741">
        <w:rPr>
          <w:rFonts w:cs="Times New Roman"/>
          <w:szCs w:val="30"/>
        </w:rPr>
        <w:t xml:space="preserve"> безработны</w:t>
      </w:r>
      <w:r>
        <w:rPr>
          <w:rFonts w:cs="Times New Roman"/>
          <w:szCs w:val="30"/>
        </w:rPr>
        <w:t>х</w:t>
      </w:r>
      <w:r w:rsidRPr="00150741">
        <w:rPr>
          <w:rFonts w:cs="Times New Roman"/>
          <w:szCs w:val="30"/>
        </w:rPr>
        <w:t>,</w:t>
      </w:r>
      <w:r w:rsidRPr="005E59A2">
        <w:rPr>
          <w:rFonts w:cs="Times New Roman"/>
          <w:szCs w:val="30"/>
        </w:rPr>
        <w:t xml:space="preserve"> уровень безработицы составил 0,</w:t>
      </w:r>
      <w:r>
        <w:rPr>
          <w:rFonts w:cs="Times New Roman"/>
          <w:szCs w:val="30"/>
        </w:rPr>
        <w:t>2</w:t>
      </w:r>
      <w:r w:rsidRPr="005E59A2">
        <w:rPr>
          <w:rFonts w:cs="Times New Roman"/>
          <w:szCs w:val="30"/>
        </w:rPr>
        <w:t xml:space="preserve"> процента к численности экономически активного населения (на 01.01.201</w:t>
      </w:r>
      <w:r>
        <w:rPr>
          <w:rFonts w:cs="Times New Roman"/>
          <w:szCs w:val="30"/>
        </w:rPr>
        <w:t>8</w:t>
      </w:r>
      <w:r w:rsidRPr="005E59A2">
        <w:rPr>
          <w:rFonts w:cs="Times New Roman"/>
          <w:szCs w:val="30"/>
        </w:rPr>
        <w:t xml:space="preserve"> – 0,</w:t>
      </w:r>
      <w:r>
        <w:rPr>
          <w:rFonts w:cs="Times New Roman"/>
          <w:szCs w:val="30"/>
        </w:rPr>
        <w:t>2</w:t>
      </w:r>
      <w:r w:rsidRPr="005E59A2">
        <w:rPr>
          <w:rFonts w:cs="Times New Roman"/>
          <w:szCs w:val="30"/>
        </w:rPr>
        <w:t xml:space="preserve"> процента).  </w:t>
      </w:r>
    </w:p>
    <w:p w:rsidR="009C6646" w:rsidRPr="00E57AC8" w:rsidRDefault="009C6646" w:rsidP="009C6646">
      <w:pPr>
        <w:spacing w:after="0" w:line="240" w:lineRule="auto"/>
        <w:ind w:firstLine="709"/>
        <w:jc w:val="both"/>
        <w:rPr>
          <w:rFonts w:cs="Times New Roman"/>
          <w:szCs w:val="30"/>
        </w:rPr>
      </w:pPr>
      <w:r w:rsidRPr="00E57AC8">
        <w:rPr>
          <w:rFonts w:cs="Times New Roman"/>
          <w:szCs w:val="30"/>
        </w:rPr>
        <w:t>Напряженность на рынке труда составляет 0</w:t>
      </w:r>
      <w:r>
        <w:rPr>
          <w:rFonts w:cs="Times New Roman"/>
          <w:szCs w:val="30"/>
        </w:rPr>
        <w:t>,08</w:t>
      </w:r>
      <w:r w:rsidRPr="00E57AC8">
        <w:rPr>
          <w:rFonts w:cs="Times New Roman"/>
          <w:szCs w:val="30"/>
        </w:rPr>
        <w:t xml:space="preserve"> (на 1.01.1</w:t>
      </w:r>
      <w:r>
        <w:rPr>
          <w:rFonts w:cs="Times New Roman"/>
          <w:szCs w:val="30"/>
        </w:rPr>
        <w:t xml:space="preserve">8 </w:t>
      </w:r>
      <w:r w:rsidRPr="00E57AC8">
        <w:rPr>
          <w:rFonts w:cs="Times New Roman"/>
          <w:szCs w:val="30"/>
        </w:rPr>
        <w:t xml:space="preserve">г. </w:t>
      </w:r>
      <w:r>
        <w:rPr>
          <w:rFonts w:cs="Times New Roman"/>
          <w:szCs w:val="30"/>
        </w:rPr>
        <w:t xml:space="preserve">– </w:t>
      </w:r>
      <w:r w:rsidRPr="00E57AC8">
        <w:rPr>
          <w:rFonts w:cs="Times New Roman"/>
          <w:szCs w:val="30"/>
        </w:rPr>
        <w:t>0</w:t>
      </w:r>
      <w:r>
        <w:rPr>
          <w:rFonts w:cs="Times New Roman"/>
          <w:szCs w:val="30"/>
        </w:rPr>
        <w:t>,27</w:t>
      </w:r>
      <w:r w:rsidRPr="00E57AC8">
        <w:rPr>
          <w:rFonts w:cs="Times New Roman"/>
          <w:szCs w:val="30"/>
        </w:rPr>
        <w:t xml:space="preserve">), т.е. </w:t>
      </w:r>
      <w:r>
        <w:rPr>
          <w:rFonts w:cs="Times New Roman"/>
          <w:szCs w:val="30"/>
        </w:rPr>
        <w:t xml:space="preserve">12,1 </w:t>
      </w:r>
      <w:r w:rsidRPr="00E57AC8">
        <w:rPr>
          <w:rFonts w:cs="Times New Roman"/>
          <w:szCs w:val="30"/>
        </w:rPr>
        <w:t>ваканси</w:t>
      </w:r>
      <w:r>
        <w:rPr>
          <w:rFonts w:cs="Times New Roman"/>
          <w:szCs w:val="30"/>
        </w:rPr>
        <w:t>й</w:t>
      </w:r>
      <w:r w:rsidRPr="00E57AC8">
        <w:rPr>
          <w:rFonts w:cs="Times New Roman"/>
          <w:szCs w:val="30"/>
        </w:rPr>
        <w:t xml:space="preserve"> на одного безработного.  </w:t>
      </w:r>
    </w:p>
    <w:p w:rsidR="009C6646" w:rsidRDefault="009C6646" w:rsidP="009C6646">
      <w:pPr>
        <w:spacing w:after="0" w:line="240" w:lineRule="auto"/>
        <w:ind w:firstLine="675"/>
        <w:jc w:val="both"/>
        <w:rPr>
          <w:rFonts w:cs="Times New Roman"/>
          <w:szCs w:val="30"/>
        </w:rPr>
      </w:pPr>
      <w:r w:rsidRPr="00E57AC8">
        <w:rPr>
          <w:rFonts w:cs="Times New Roman"/>
          <w:szCs w:val="30"/>
        </w:rPr>
        <w:t xml:space="preserve">На 1 </w:t>
      </w:r>
      <w:r>
        <w:rPr>
          <w:rFonts w:cs="Times New Roman"/>
          <w:szCs w:val="30"/>
        </w:rPr>
        <w:t>января</w:t>
      </w:r>
      <w:r w:rsidRPr="00E57AC8">
        <w:rPr>
          <w:rFonts w:cs="Times New Roman"/>
          <w:szCs w:val="30"/>
        </w:rPr>
        <w:t xml:space="preserve"> 201</w:t>
      </w:r>
      <w:r>
        <w:rPr>
          <w:rFonts w:cs="Times New Roman"/>
          <w:szCs w:val="30"/>
        </w:rPr>
        <w:t>9</w:t>
      </w:r>
      <w:r w:rsidRPr="00E57AC8">
        <w:rPr>
          <w:rFonts w:cs="Times New Roman"/>
          <w:szCs w:val="30"/>
        </w:rPr>
        <w:t xml:space="preserve"> года заявлено субъектами хозяйствования всех форм собственности </w:t>
      </w:r>
      <w:r>
        <w:rPr>
          <w:rFonts w:cs="Times New Roman"/>
          <w:szCs w:val="30"/>
        </w:rPr>
        <w:t>170</w:t>
      </w:r>
      <w:r w:rsidRPr="00E57AC8">
        <w:rPr>
          <w:rFonts w:cs="Times New Roman"/>
          <w:szCs w:val="30"/>
        </w:rPr>
        <w:t xml:space="preserve"> ваканси</w:t>
      </w:r>
      <w:r>
        <w:rPr>
          <w:rFonts w:cs="Times New Roman"/>
          <w:szCs w:val="30"/>
        </w:rPr>
        <w:t>й</w:t>
      </w:r>
      <w:r w:rsidRPr="00E57AC8">
        <w:rPr>
          <w:rFonts w:cs="Times New Roman"/>
          <w:szCs w:val="30"/>
        </w:rPr>
        <w:t>. Приоритетное место имеют вакансии по рабочим специальностям в сельском хозяйстве.</w:t>
      </w:r>
    </w:p>
    <w:p w:rsidR="009C6646" w:rsidRDefault="009C6646" w:rsidP="009C6646">
      <w:pPr>
        <w:spacing w:after="0" w:line="240" w:lineRule="auto"/>
        <w:ind w:firstLine="675"/>
        <w:jc w:val="both"/>
        <w:rPr>
          <w:rFonts w:cs="Times New Roman"/>
          <w:szCs w:val="30"/>
        </w:rPr>
      </w:pPr>
      <w:r w:rsidRPr="00E57AC8">
        <w:rPr>
          <w:rFonts w:cs="Times New Roman"/>
          <w:szCs w:val="30"/>
        </w:rPr>
        <w:t xml:space="preserve">Численность занятых в экономике района составила </w:t>
      </w:r>
      <w:r>
        <w:rPr>
          <w:rFonts w:cs="Times New Roman"/>
          <w:szCs w:val="30"/>
        </w:rPr>
        <w:t>8413</w:t>
      </w:r>
      <w:r w:rsidRPr="00E57AC8">
        <w:rPr>
          <w:rFonts w:cs="Times New Roman"/>
          <w:szCs w:val="30"/>
        </w:rPr>
        <w:t xml:space="preserve"> чел. </w:t>
      </w:r>
    </w:p>
    <w:p w:rsidR="00EE0D70" w:rsidRPr="00F20DB8" w:rsidRDefault="00EE0D70" w:rsidP="00EE0D70">
      <w:pPr>
        <w:spacing w:after="0" w:line="240" w:lineRule="auto"/>
        <w:ind w:firstLine="708"/>
        <w:jc w:val="both"/>
        <w:rPr>
          <w:rFonts w:eastAsia="Calibri" w:cs="Times New Roman"/>
          <w:b/>
          <w:spacing w:val="-6"/>
          <w:szCs w:val="30"/>
        </w:rPr>
      </w:pPr>
      <w:r w:rsidRPr="00F20DB8">
        <w:rPr>
          <w:rFonts w:eastAsia="Calibri" w:cs="Times New Roman"/>
          <w:b/>
          <w:spacing w:val="-6"/>
          <w:szCs w:val="30"/>
        </w:rPr>
        <w:t xml:space="preserve">Инвестиции и инновации. </w:t>
      </w:r>
      <w:r w:rsidRPr="00F20DB8">
        <w:rPr>
          <w:rFonts w:eastAsia="Calibri" w:cs="Times New Roman"/>
          <w:spacing w:val="-6"/>
          <w:szCs w:val="30"/>
        </w:rPr>
        <w:t xml:space="preserve">В </w:t>
      </w:r>
      <w:proofErr w:type="gramStart"/>
      <w:r w:rsidRPr="00F20DB8">
        <w:rPr>
          <w:rFonts w:eastAsia="Calibri" w:cs="Times New Roman"/>
          <w:spacing w:val="-6"/>
          <w:szCs w:val="30"/>
        </w:rPr>
        <w:t>г</w:t>
      </w:r>
      <w:proofErr w:type="gramEnd"/>
      <w:r w:rsidRPr="00F20DB8">
        <w:rPr>
          <w:rFonts w:eastAsia="Calibri" w:cs="Times New Roman"/>
          <w:spacing w:val="-6"/>
          <w:szCs w:val="30"/>
        </w:rPr>
        <w:t xml:space="preserve">. Миоры </w:t>
      </w:r>
      <w:r>
        <w:rPr>
          <w:rFonts w:eastAsia="Calibri" w:cs="Times New Roman"/>
          <w:spacing w:val="-6"/>
          <w:szCs w:val="30"/>
        </w:rPr>
        <w:t>продолжается строительство</w:t>
      </w:r>
      <w:r>
        <w:rPr>
          <w:rFonts w:eastAsia="Calibri" w:cs="Times New Roman"/>
          <w:szCs w:val="30"/>
        </w:rPr>
        <w:t xml:space="preserve"> уникального промышленного</w:t>
      </w:r>
      <w:r w:rsidRPr="00F20DB8">
        <w:rPr>
          <w:rFonts w:eastAsia="Calibri" w:cs="Times New Roman"/>
          <w:szCs w:val="30"/>
        </w:rPr>
        <w:t xml:space="preserve"> объект</w:t>
      </w:r>
      <w:r>
        <w:rPr>
          <w:rFonts w:eastAsia="Calibri" w:cs="Times New Roman"/>
          <w:szCs w:val="30"/>
        </w:rPr>
        <w:t>а</w:t>
      </w:r>
      <w:r w:rsidRPr="00F20DB8">
        <w:rPr>
          <w:rFonts w:eastAsia="Calibri" w:cs="Times New Roman"/>
          <w:szCs w:val="30"/>
        </w:rPr>
        <w:t xml:space="preserve"> с привлечением немецких инвестиций и по немецким технологиям - </w:t>
      </w:r>
      <w:proofErr w:type="spellStart"/>
      <w:r w:rsidRPr="00F20DB8">
        <w:rPr>
          <w:rFonts w:eastAsia="Calibri" w:cs="Times New Roman"/>
          <w:szCs w:val="30"/>
        </w:rPr>
        <w:t>Миорский</w:t>
      </w:r>
      <w:proofErr w:type="spellEnd"/>
      <w:r w:rsidRPr="00F20DB8">
        <w:rPr>
          <w:rFonts w:eastAsia="Calibri" w:cs="Times New Roman"/>
          <w:szCs w:val="30"/>
        </w:rPr>
        <w:t xml:space="preserve"> металлопрокатный завод. В </w:t>
      </w:r>
      <w:r w:rsidRPr="00F20DB8">
        <w:rPr>
          <w:rFonts w:eastAsia="Calibri" w:cs="Times New Roman"/>
          <w:spacing w:val="-6"/>
          <w:szCs w:val="30"/>
        </w:rPr>
        <w:t>реализуемый инвестиционный проект «Строительство завода по производству металлического листа и белой жести» ООО «</w:t>
      </w:r>
      <w:proofErr w:type="spellStart"/>
      <w:r w:rsidRPr="00F20DB8">
        <w:rPr>
          <w:rFonts w:eastAsia="Calibri" w:cs="Times New Roman"/>
          <w:spacing w:val="-6"/>
          <w:szCs w:val="30"/>
        </w:rPr>
        <w:t>ММПЗ-групп</w:t>
      </w:r>
      <w:proofErr w:type="spellEnd"/>
      <w:r w:rsidRPr="00F20DB8">
        <w:rPr>
          <w:rFonts w:eastAsia="Calibri" w:cs="Times New Roman"/>
          <w:spacing w:val="-6"/>
          <w:szCs w:val="30"/>
        </w:rPr>
        <w:t xml:space="preserve">» инвестировано 264,4 млн. рублей. </w:t>
      </w:r>
      <w:r w:rsidRPr="00F20DB8">
        <w:rPr>
          <w:rFonts w:eastAsia="Calibri" w:cs="Times New Roman"/>
          <w:color w:val="222222"/>
          <w:szCs w:val="30"/>
          <w:shd w:val="clear" w:color="auto" w:fill="FFFFFF"/>
        </w:rPr>
        <w:t xml:space="preserve">Реализация данного проекта является основным перспективным и инновационным направлением социально-экономического развития района. </w:t>
      </w:r>
    </w:p>
    <w:p w:rsidR="00EE0D70" w:rsidRPr="00F20DB8" w:rsidRDefault="00EE0D70" w:rsidP="00EE0D70">
      <w:pPr>
        <w:pStyle w:val="20"/>
        <w:shd w:val="clear" w:color="auto" w:fill="auto"/>
        <w:spacing w:line="240" w:lineRule="auto"/>
        <w:ind w:firstLine="708"/>
        <w:jc w:val="both"/>
        <w:rPr>
          <w:szCs w:val="30"/>
        </w:rPr>
      </w:pPr>
      <w:r w:rsidRPr="00F20DB8">
        <w:rPr>
          <w:color w:val="000000"/>
          <w:szCs w:val="30"/>
          <w:lang w:eastAsia="ru-RU" w:bidi="ru-RU"/>
        </w:rPr>
        <w:t xml:space="preserve">ООО «Санта </w:t>
      </w:r>
      <w:proofErr w:type="spellStart"/>
      <w:r w:rsidRPr="00F20DB8">
        <w:rPr>
          <w:color w:val="000000"/>
          <w:szCs w:val="30"/>
          <w:lang w:eastAsia="ru-RU" w:bidi="ru-RU"/>
        </w:rPr>
        <w:t>Ритейл</w:t>
      </w:r>
      <w:proofErr w:type="spellEnd"/>
      <w:r w:rsidRPr="00F20DB8">
        <w:rPr>
          <w:color w:val="000000"/>
          <w:szCs w:val="30"/>
          <w:lang w:eastAsia="ru-RU" w:bidi="ru-RU"/>
        </w:rPr>
        <w:t xml:space="preserve">» проведены работы по оформлению места выбора земельного участка, собраны технические условия и изготовлена проектно-сметная документация для строительства магазина </w:t>
      </w:r>
      <w:r>
        <w:rPr>
          <w:color w:val="000000"/>
          <w:szCs w:val="30"/>
          <w:lang w:eastAsia="ru-RU" w:bidi="ru-RU"/>
        </w:rPr>
        <w:t xml:space="preserve">по ул. Егора </w:t>
      </w:r>
      <w:proofErr w:type="spellStart"/>
      <w:r>
        <w:rPr>
          <w:color w:val="000000"/>
          <w:szCs w:val="30"/>
          <w:lang w:eastAsia="ru-RU" w:bidi="ru-RU"/>
        </w:rPr>
        <w:t>Томко</w:t>
      </w:r>
      <w:proofErr w:type="spellEnd"/>
      <w:r>
        <w:rPr>
          <w:color w:val="000000"/>
          <w:szCs w:val="30"/>
          <w:lang w:eastAsia="ru-RU" w:bidi="ru-RU"/>
        </w:rPr>
        <w:t xml:space="preserve"> </w:t>
      </w:r>
      <w:r w:rsidRPr="00F20DB8">
        <w:rPr>
          <w:color w:val="000000"/>
          <w:szCs w:val="30"/>
          <w:lang w:eastAsia="ru-RU" w:bidi="ru-RU"/>
        </w:rPr>
        <w:t xml:space="preserve">г. Миоры. </w:t>
      </w:r>
    </w:p>
    <w:p w:rsidR="00EE0D70" w:rsidRPr="00F20DB8" w:rsidRDefault="00EE0D70" w:rsidP="00EE0D70">
      <w:pPr>
        <w:pStyle w:val="20"/>
        <w:shd w:val="clear" w:color="auto" w:fill="auto"/>
        <w:spacing w:line="240" w:lineRule="auto"/>
        <w:ind w:firstLine="708"/>
        <w:jc w:val="both"/>
        <w:rPr>
          <w:szCs w:val="30"/>
        </w:rPr>
      </w:pPr>
      <w:r w:rsidRPr="00F20DB8">
        <w:rPr>
          <w:color w:val="000000"/>
          <w:szCs w:val="30"/>
          <w:lang w:eastAsia="ru-RU" w:bidi="ru-RU"/>
        </w:rPr>
        <w:t>ООО «</w:t>
      </w:r>
      <w:proofErr w:type="spellStart"/>
      <w:r w:rsidRPr="00F20DB8">
        <w:rPr>
          <w:color w:val="000000"/>
          <w:szCs w:val="30"/>
          <w:lang w:eastAsia="ru-RU" w:bidi="ru-RU"/>
        </w:rPr>
        <w:t>АК-Миоры</w:t>
      </w:r>
      <w:proofErr w:type="spellEnd"/>
      <w:r w:rsidRPr="00F20DB8">
        <w:rPr>
          <w:color w:val="000000"/>
          <w:szCs w:val="30"/>
          <w:lang w:eastAsia="ru-RU" w:bidi="ru-RU"/>
        </w:rPr>
        <w:t xml:space="preserve">» осуществляет строительство межрайонного медицинского центра в </w:t>
      </w:r>
      <w:proofErr w:type="gramStart"/>
      <w:r w:rsidRPr="00F20DB8">
        <w:rPr>
          <w:color w:val="000000"/>
          <w:szCs w:val="30"/>
          <w:lang w:eastAsia="ru-RU" w:bidi="ru-RU"/>
        </w:rPr>
        <w:t>г</w:t>
      </w:r>
      <w:proofErr w:type="gramEnd"/>
      <w:r w:rsidRPr="00F20DB8">
        <w:rPr>
          <w:color w:val="000000"/>
          <w:szCs w:val="30"/>
          <w:lang w:eastAsia="ru-RU" w:bidi="ru-RU"/>
        </w:rPr>
        <w:t>. Миоры</w:t>
      </w:r>
      <w:r>
        <w:rPr>
          <w:color w:val="000000"/>
          <w:szCs w:val="30"/>
          <w:lang w:eastAsia="ru-RU" w:bidi="ru-RU"/>
        </w:rPr>
        <w:t xml:space="preserve"> на условиях государственно-частного партнерства. Финансирование работ по проектированию и строительству</w:t>
      </w:r>
      <w:r w:rsidRPr="00F20DB8">
        <w:rPr>
          <w:color w:val="000000"/>
          <w:szCs w:val="30"/>
          <w:lang w:eastAsia="ru-RU" w:bidi="ru-RU"/>
        </w:rPr>
        <w:t xml:space="preserve"> центра </w:t>
      </w:r>
      <w:r>
        <w:rPr>
          <w:color w:val="000000"/>
          <w:szCs w:val="30"/>
          <w:lang w:eastAsia="ru-RU" w:bidi="ru-RU"/>
        </w:rPr>
        <w:t xml:space="preserve">производится </w:t>
      </w:r>
      <w:r w:rsidRPr="00F20DB8">
        <w:rPr>
          <w:color w:val="000000"/>
          <w:szCs w:val="30"/>
          <w:lang w:eastAsia="ru-RU" w:bidi="ru-RU"/>
        </w:rPr>
        <w:t>за счет привлеченных ООО «</w:t>
      </w:r>
      <w:proofErr w:type="spellStart"/>
      <w:r w:rsidRPr="00F20DB8">
        <w:rPr>
          <w:color w:val="000000"/>
          <w:szCs w:val="30"/>
          <w:lang w:eastAsia="ru-RU" w:bidi="ru-RU"/>
        </w:rPr>
        <w:t>АК-Миоры</w:t>
      </w:r>
      <w:proofErr w:type="spellEnd"/>
      <w:r w:rsidRPr="00F20DB8">
        <w:rPr>
          <w:color w:val="000000"/>
          <w:szCs w:val="30"/>
          <w:lang w:eastAsia="ru-RU" w:bidi="ru-RU"/>
        </w:rPr>
        <w:t xml:space="preserve">» средств иностранных банков. </w:t>
      </w:r>
      <w:r>
        <w:rPr>
          <w:color w:val="000000"/>
          <w:szCs w:val="30"/>
          <w:lang w:eastAsia="ru-RU" w:bidi="ru-RU"/>
        </w:rPr>
        <w:t>Ориентировочная стоимость реализации инвестиционного проекта – 100 млн. евро, из которых 80 млн. евро – на создание центра и 20 млн. евро – на строительство жилья для медицинского персонала. Бесплатными медицинскими</w:t>
      </w:r>
      <w:r w:rsidRPr="00F20DB8">
        <w:rPr>
          <w:color w:val="000000"/>
          <w:szCs w:val="30"/>
          <w:lang w:eastAsia="ru-RU" w:bidi="ru-RU"/>
        </w:rPr>
        <w:t xml:space="preserve"> услуг</w:t>
      </w:r>
      <w:r>
        <w:rPr>
          <w:color w:val="000000"/>
          <w:szCs w:val="30"/>
          <w:lang w:eastAsia="ru-RU" w:bidi="ru-RU"/>
        </w:rPr>
        <w:t xml:space="preserve">ами центра </w:t>
      </w:r>
      <w:r>
        <w:rPr>
          <w:color w:val="000000"/>
          <w:szCs w:val="30"/>
          <w:lang w:eastAsia="ru-RU" w:bidi="ru-RU"/>
        </w:rPr>
        <w:lastRenderedPageBreak/>
        <w:t>смогут воспользоваться жители</w:t>
      </w:r>
      <w:r w:rsidRPr="00F20DB8">
        <w:rPr>
          <w:color w:val="000000"/>
          <w:szCs w:val="30"/>
          <w:lang w:eastAsia="ru-RU" w:bidi="ru-RU"/>
        </w:rPr>
        <w:t xml:space="preserve"> 6 районов Витебской области</w:t>
      </w:r>
      <w:r>
        <w:rPr>
          <w:color w:val="000000"/>
          <w:szCs w:val="30"/>
          <w:lang w:eastAsia="ru-RU" w:bidi="ru-RU"/>
        </w:rPr>
        <w:t>.</w:t>
      </w:r>
    </w:p>
    <w:p w:rsidR="00EE0D70" w:rsidRPr="00F20DB8" w:rsidRDefault="00EE0D70" w:rsidP="00EE0D70">
      <w:pPr>
        <w:pStyle w:val="20"/>
        <w:shd w:val="clear" w:color="auto" w:fill="auto"/>
        <w:spacing w:line="240" w:lineRule="auto"/>
        <w:ind w:firstLine="708"/>
        <w:jc w:val="both"/>
        <w:rPr>
          <w:szCs w:val="30"/>
        </w:rPr>
      </w:pPr>
      <w:r w:rsidRPr="00F20DB8">
        <w:rPr>
          <w:color w:val="000000"/>
          <w:szCs w:val="30"/>
          <w:lang w:eastAsia="ru-RU" w:bidi="ru-RU"/>
        </w:rPr>
        <w:t>ООО «</w:t>
      </w:r>
      <w:proofErr w:type="spellStart"/>
      <w:r w:rsidRPr="00F20DB8">
        <w:rPr>
          <w:color w:val="000000"/>
          <w:szCs w:val="30"/>
          <w:lang w:eastAsia="ru-RU" w:bidi="ru-RU"/>
        </w:rPr>
        <w:t>БелЛиненГрупп</w:t>
      </w:r>
      <w:proofErr w:type="spellEnd"/>
      <w:r w:rsidRPr="00F20DB8">
        <w:rPr>
          <w:color w:val="000000"/>
          <w:szCs w:val="30"/>
          <w:lang w:eastAsia="ru-RU" w:bidi="ru-RU"/>
        </w:rPr>
        <w:t xml:space="preserve">» </w:t>
      </w:r>
      <w:r>
        <w:rPr>
          <w:color w:val="000000"/>
          <w:szCs w:val="30"/>
          <w:lang w:eastAsia="ru-RU" w:bidi="ru-RU"/>
        </w:rPr>
        <w:t>заключен договор на оказание услуг с ОАО «</w:t>
      </w:r>
      <w:proofErr w:type="spellStart"/>
      <w:r>
        <w:rPr>
          <w:color w:val="000000"/>
          <w:szCs w:val="30"/>
          <w:lang w:eastAsia="ru-RU" w:bidi="ru-RU"/>
        </w:rPr>
        <w:t>Миорский</w:t>
      </w:r>
      <w:proofErr w:type="spellEnd"/>
      <w:r>
        <w:rPr>
          <w:color w:val="000000"/>
          <w:szCs w:val="30"/>
          <w:lang w:eastAsia="ru-RU" w:bidi="ru-RU"/>
        </w:rPr>
        <w:t xml:space="preserve"> льнозавод» выращиванию и переработке льнотресты. П</w:t>
      </w:r>
      <w:r w:rsidRPr="00F20DB8">
        <w:rPr>
          <w:color w:val="000000"/>
          <w:szCs w:val="30"/>
          <w:lang w:eastAsia="ru-RU" w:bidi="ru-RU"/>
        </w:rPr>
        <w:t>одготовлены</w:t>
      </w:r>
      <w:r>
        <w:rPr>
          <w:color w:val="000000"/>
          <w:szCs w:val="30"/>
          <w:lang w:eastAsia="ru-RU" w:bidi="ru-RU"/>
        </w:rPr>
        <w:t xml:space="preserve"> </w:t>
      </w:r>
      <w:r w:rsidRPr="00F20DB8">
        <w:rPr>
          <w:color w:val="000000"/>
          <w:szCs w:val="30"/>
          <w:lang w:eastAsia="ru-RU" w:bidi="ru-RU"/>
        </w:rPr>
        <w:t xml:space="preserve">площади </w:t>
      </w:r>
      <w:r>
        <w:rPr>
          <w:color w:val="000000"/>
          <w:szCs w:val="30"/>
          <w:lang w:eastAsia="ru-RU" w:bidi="ru-RU"/>
        </w:rPr>
        <w:t xml:space="preserve">и </w:t>
      </w:r>
      <w:r w:rsidRPr="00F20DB8">
        <w:rPr>
          <w:color w:val="000000"/>
          <w:szCs w:val="30"/>
          <w:lang w:eastAsia="ru-RU" w:bidi="ru-RU"/>
        </w:rPr>
        <w:t>посе</w:t>
      </w:r>
      <w:r>
        <w:rPr>
          <w:color w:val="000000"/>
          <w:szCs w:val="30"/>
          <w:lang w:eastAsia="ru-RU" w:bidi="ru-RU"/>
        </w:rPr>
        <w:t>яно</w:t>
      </w:r>
      <w:r w:rsidRPr="00F20DB8">
        <w:rPr>
          <w:color w:val="000000"/>
          <w:szCs w:val="30"/>
          <w:lang w:eastAsia="ru-RU" w:bidi="ru-RU"/>
        </w:rPr>
        <w:t xml:space="preserve"> 200 га льна</w:t>
      </w:r>
      <w:r>
        <w:rPr>
          <w:color w:val="000000"/>
          <w:szCs w:val="30"/>
          <w:lang w:eastAsia="ru-RU" w:bidi="ru-RU"/>
        </w:rPr>
        <w:t>. Для выполнения комплекса работ по соблюдению всех этапов технологического процесса з</w:t>
      </w:r>
      <w:r w:rsidRPr="00F20DB8">
        <w:rPr>
          <w:color w:val="000000"/>
          <w:szCs w:val="30"/>
          <w:lang w:eastAsia="ru-RU" w:bidi="ru-RU"/>
        </w:rPr>
        <w:t>акуплены семена, средства защиты и другие материальные ценности</w:t>
      </w:r>
      <w:r>
        <w:rPr>
          <w:color w:val="000000"/>
          <w:szCs w:val="30"/>
          <w:lang w:eastAsia="ru-RU" w:bidi="ru-RU"/>
        </w:rPr>
        <w:t>. Выращенная льнотреста будет переработана ОАО «</w:t>
      </w:r>
      <w:proofErr w:type="spellStart"/>
      <w:r>
        <w:rPr>
          <w:color w:val="000000"/>
          <w:szCs w:val="30"/>
          <w:lang w:eastAsia="ru-RU" w:bidi="ru-RU"/>
        </w:rPr>
        <w:t>Миорский</w:t>
      </w:r>
      <w:proofErr w:type="spellEnd"/>
      <w:r>
        <w:rPr>
          <w:color w:val="000000"/>
          <w:szCs w:val="30"/>
          <w:lang w:eastAsia="ru-RU" w:bidi="ru-RU"/>
        </w:rPr>
        <w:t xml:space="preserve"> льнозавод» в льноволокно</w:t>
      </w:r>
      <w:r w:rsidRPr="00F20DB8">
        <w:rPr>
          <w:color w:val="000000"/>
          <w:szCs w:val="30"/>
          <w:lang w:eastAsia="ru-RU" w:bidi="ru-RU"/>
        </w:rPr>
        <w:t>.</w:t>
      </w:r>
    </w:p>
    <w:p w:rsidR="00EE0D70" w:rsidRPr="00F20DB8" w:rsidRDefault="00EE0D70" w:rsidP="00EE0D70">
      <w:pPr>
        <w:pStyle w:val="20"/>
        <w:shd w:val="clear" w:color="auto" w:fill="auto"/>
        <w:spacing w:line="240" w:lineRule="auto"/>
        <w:ind w:firstLine="708"/>
        <w:jc w:val="both"/>
        <w:rPr>
          <w:szCs w:val="30"/>
        </w:rPr>
      </w:pPr>
      <w:r w:rsidRPr="00F20DB8">
        <w:rPr>
          <w:color w:val="000000"/>
          <w:szCs w:val="30"/>
          <w:lang w:eastAsia="ru-RU" w:bidi="ru-RU"/>
        </w:rPr>
        <w:t>УП «</w:t>
      </w:r>
      <w:proofErr w:type="spellStart"/>
      <w:r w:rsidRPr="00F20DB8">
        <w:rPr>
          <w:color w:val="000000"/>
          <w:szCs w:val="30"/>
          <w:lang w:eastAsia="ru-RU" w:bidi="ru-RU"/>
        </w:rPr>
        <w:t>Миорский</w:t>
      </w:r>
      <w:proofErr w:type="spellEnd"/>
      <w:r w:rsidRPr="00F20DB8">
        <w:rPr>
          <w:color w:val="000000"/>
          <w:szCs w:val="30"/>
          <w:lang w:eastAsia="ru-RU" w:bidi="ru-RU"/>
        </w:rPr>
        <w:t xml:space="preserve"> мясокомбинат» планирует произвести реконструкцию убойной площадки. Разработан бизнес-план данного инвестиционного проекта, планы-графики реализации и объемы финансирования каждого этапа финансирования данного проекта. </w:t>
      </w:r>
    </w:p>
    <w:p w:rsidR="00EE0D70" w:rsidRPr="00F20DB8" w:rsidRDefault="00EE0D70" w:rsidP="00EE0D70">
      <w:pPr>
        <w:pStyle w:val="20"/>
        <w:shd w:val="clear" w:color="auto" w:fill="auto"/>
        <w:spacing w:line="240" w:lineRule="auto"/>
        <w:ind w:firstLine="708"/>
        <w:jc w:val="both"/>
        <w:rPr>
          <w:szCs w:val="30"/>
        </w:rPr>
      </w:pPr>
      <w:r w:rsidRPr="00F20DB8">
        <w:rPr>
          <w:color w:val="000000"/>
          <w:szCs w:val="30"/>
          <w:lang w:eastAsia="ru-RU" w:bidi="ru-RU"/>
        </w:rPr>
        <w:t xml:space="preserve">Государственным предприятием «УКС </w:t>
      </w:r>
      <w:proofErr w:type="spellStart"/>
      <w:r w:rsidRPr="00F20DB8">
        <w:rPr>
          <w:color w:val="000000"/>
          <w:szCs w:val="30"/>
          <w:lang w:eastAsia="ru-RU" w:bidi="ru-RU"/>
        </w:rPr>
        <w:t>Браславского</w:t>
      </w:r>
      <w:proofErr w:type="spellEnd"/>
      <w:r w:rsidRPr="00F20DB8">
        <w:rPr>
          <w:color w:val="000000"/>
          <w:szCs w:val="30"/>
          <w:lang w:eastAsia="ru-RU" w:bidi="ru-RU"/>
        </w:rPr>
        <w:t xml:space="preserve"> района» проведены работы по месту выбора земельного участка, начато изготовление проектно-сметной документации для строительства поликлиники в </w:t>
      </w:r>
      <w:proofErr w:type="gramStart"/>
      <w:r w:rsidRPr="00F20DB8">
        <w:rPr>
          <w:color w:val="000000"/>
          <w:szCs w:val="30"/>
          <w:lang w:eastAsia="ru-RU" w:bidi="ru-RU"/>
        </w:rPr>
        <w:t>г</w:t>
      </w:r>
      <w:proofErr w:type="gramEnd"/>
      <w:r w:rsidRPr="00F20DB8">
        <w:rPr>
          <w:color w:val="000000"/>
          <w:szCs w:val="30"/>
          <w:lang w:eastAsia="ru-RU" w:bidi="ru-RU"/>
        </w:rPr>
        <w:t xml:space="preserve">. Миоры. Завершаются работы по месту выбора земельного участка, собираются технические условия для начала проектирования объекта для строительства детского сада на 200 мест в </w:t>
      </w:r>
      <w:proofErr w:type="gramStart"/>
      <w:r w:rsidRPr="00F20DB8">
        <w:rPr>
          <w:color w:val="000000"/>
          <w:szCs w:val="30"/>
          <w:lang w:eastAsia="ru-RU" w:bidi="ru-RU"/>
        </w:rPr>
        <w:t>г</w:t>
      </w:r>
      <w:proofErr w:type="gramEnd"/>
      <w:r w:rsidRPr="00F20DB8">
        <w:rPr>
          <w:color w:val="000000"/>
          <w:szCs w:val="30"/>
          <w:lang w:eastAsia="ru-RU" w:bidi="ru-RU"/>
        </w:rPr>
        <w:t xml:space="preserve">. Миоры. </w:t>
      </w:r>
    </w:p>
    <w:p w:rsidR="00EE0D70" w:rsidRDefault="00EE0D70" w:rsidP="00EE0D70">
      <w:pPr>
        <w:spacing w:after="0" w:line="240" w:lineRule="auto"/>
        <w:ind w:firstLine="708"/>
        <w:jc w:val="both"/>
        <w:rPr>
          <w:szCs w:val="30"/>
        </w:rPr>
      </w:pPr>
      <w:r w:rsidRPr="00F20DB8">
        <w:rPr>
          <w:szCs w:val="30"/>
        </w:rPr>
        <w:t xml:space="preserve">Выполнен ряд работ по строительству очистных сооружений в          </w:t>
      </w:r>
      <w:proofErr w:type="gramStart"/>
      <w:r w:rsidRPr="00F20DB8">
        <w:rPr>
          <w:szCs w:val="30"/>
        </w:rPr>
        <w:t>г</w:t>
      </w:r>
      <w:proofErr w:type="gramEnd"/>
      <w:r w:rsidRPr="00F20DB8">
        <w:rPr>
          <w:szCs w:val="30"/>
        </w:rPr>
        <w:t xml:space="preserve">. Миоры, 9-квартирного жилого дома для отселения из ветхого жилья, </w:t>
      </w:r>
      <w:proofErr w:type="spellStart"/>
      <w:r w:rsidRPr="00F20DB8">
        <w:rPr>
          <w:szCs w:val="30"/>
        </w:rPr>
        <w:t>закольцовку</w:t>
      </w:r>
      <w:proofErr w:type="spellEnd"/>
      <w:r w:rsidRPr="00F20DB8">
        <w:rPr>
          <w:szCs w:val="30"/>
        </w:rPr>
        <w:t xml:space="preserve"> водопровода по подаче питьевой воды в поселок ЛПДС в      </w:t>
      </w:r>
      <w:r>
        <w:rPr>
          <w:szCs w:val="30"/>
        </w:rPr>
        <w:t>г. Дисна.</w:t>
      </w:r>
    </w:p>
    <w:p w:rsidR="00EE0D70" w:rsidRPr="00181CE4" w:rsidRDefault="00EE0D70" w:rsidP="00EE0D70">
      <w:pPr>
        <w:spacing w:after="0" w:line="240" w:lineRule="auto"/>
        <w:ind w:firstLine="708"/>
        <w:jc w:val="both"/>
        <w:rPr>
          <w:rFonts w:cs="Times New Roman"/>
          <w:szCs w:val="30"/>
        </w:rPr>
      </w:pPr>
      <w:r w:rsidRPr="00181CE4">
        <w:rPr>
          <w:rFonts w:cs="Times New Roman"/>
          <w:szCs w:val="30"/>
          <w:shd w:val="clear" w:color="auto" w:fill="FFFFFF"/>
        </w:rPr>
        <w:t xml:space="preserve">В </w:t>
      </w:r>
      <w:proofErr w:type="spellStart"/>
      <w:r w:rsidRPr="00181CE4">
        <w:rPr>
          <w:rFonts w:cs="Times New Roman"/>
          <w:szCs w:val="30"/>
          <w:shd w:val="clear" w:color="auto" w:fill="FFFFFF"/>
        </w:rPr>
        <w:t>Миорском</w:t>
      </w:r>
      <w:proofErr w:type="spellEnd"/>
      <w:r w:rsidRPr="00181CE4">
        <w:rPr>
          <w:rFonts w:cs="Times New Roman"/>
          <w:szCs w:val="30"/>
          <w:shd w:val="clear" w:color="auto" w:fill="FFFFFF"/>
        </w:rPr>
        <w:t xml:space="preserve"> районе осуществляется реализация проекта международной технической помощи «Вместе для сообщества и природы: упрочение процесса развития в </w:t>
      </w:r>
      <w:proofErr w:type="spellStart"/>
      <w:r w:rsidRPr="00181CE4">
        <w:rPr>
          <w:rFonts w:cs="Times New Roman"/>
          <w:szCs w:val="30"/>
          <w:shd w:val="clear" w:color="auto" w:fill="FFFFFF"/>
        </w:rPr>
        <w:t>Миорском</w:t>
      </w:r>
      <w:proofErr w:type="spellEnd"/>
      <w:r w:rsidRPr="00181CE4">
        <w:rPr>
          <w:rFonts w:cs="Times New Roman"/>
          <w:szCs w:val="30"/>
          <w:shd w:val="clear" w:color="auto" w:fill="FFFFFF"/>
        </w:rPr>
        <w:t xml:space="preserve"> районе через партнерство местной власти и гражданского общества». </w:t>
      </w:r>
      <w:r w:rsidRPr="00181CE4">
        <w:rPr>
          <w:rFonts w:eastAsia="Times New Roman" w:cs="Times New Roman"/>
          <w:szCs w:val="30"/>
          <w:lang w:eastAsia="ru-RU"/>
        </w:rPr>
        <w:t xml:space="preserve">Общий объем финансирования </w:t>
      </w:r>
      <w:r>
        <w:rPr>
          <w:rFonts w:eastAsia="Times New Roman" w:cs="Times New Roman"/>
          <w:szCs w:val="30"/>
          <w:lang w:eastAsia="ru-RU"/>
        </w:rPr>
        <w:t>–</w:t>
      </w:r>
      <w:r w:rsidRPr="00181CE4">
        <w:rPr>
          <w:rFonts w:eastAsia="Times New Roman" w:cs="Times New Roman"/>
          <w:szCs w:val="30"/>
          <w:lang w:eastAsia="ru-RU"/>
        </w:rPr>
        <w:t xml:space="preserve"> 1</w:t>
      </w:r>
      <w:r>
        <w:rPr>
          <w:rFonts w:eastAsia="Times New Roman" w:cs="Times New Roman"/>
          <w:szCs w:val="30"/>
          <w:lang w:eastAsia="ru-RU"/>
        </w:rPr>
        <w:t xml:space="preserve"> </w:t>
      </w:r>
      <w:r w:rsidRPr="00181CE4">
        <w:rPr>
          <w:rFonts w:eastAsia="Times New Roman" w:cs="Times New Roman"/>
          <w:szCs w:val="30"/>
          <w:lang w:eastAsia="ru-RU"/>
        </w:rPr>
        <w:t>085</w:t>
      </w:r>
      <w:r>
        <w:rPr>
          <w:rFonts w:eastAsia="Times New Roman" w:cs="Times New Roman"/>
          <w:szCs w:val="30"/>
          <w:lang w:eastAsia="ru-RU"/>
        </w:rPr>
        <w:t xml:space="preserve"> </w:t>
      </w:r>
      <w:r w:rsidRPr="00181CE4">
        <w:rPr>
          <w:rFonts w:eastAsia="Times New Roman" w:cs="Times New Roman"/>
          <w:szCs w:val="30"/>
          <w:lang w:eastAsia="ru-RU"/>
        </w:rPr>
        <w:t>888,00 Евро</w:t>
      </w:r>
      <w:r>
        <w:rPr>
          <w:rFonts w:eastAsia="Times New Roman" w:cs="Times New Roman"/>
          <w:szCs w:val="30"/>
          <w:lang w:eastAsia="ru-RU"/>
        </w:rPr>
        <w:t>. Реализация проекта направлена на развитие социальной сферы района.</w:t>
      </w:r>
      <w:r w:rsidRPr="00181CE4">
        <w:rPr>
          <w:rStyle w:val="apple-converted-space"/>
          <w:rFonts w:cs="Times New Roman"/>
          <w:szCs w:val="30"/>
          <w:shd w:val="clear" w:color="auto" w:fill="FFFFFF"/>
        </w:rPr>
        <w:t> </w:t>
      </w:r>
    </w:p>
    <w:p w:rsidR="00D640A1" w:rsidRPr="00403F1C" w:rsidRDefault="00D640A1" w:rsidP="00D640A1">
      <w:pPr>
        <w:spacing w:after="0" w:line="240" w:lineRule="auto"/>
        <w:ind w:firstLine="708"/>
        <w:jc w:val="both"/>
        <w:rPr>
          <w:szCs w:val="30"/>
        </w:rPr>
      </w:pPr>
      <w:r w:rsidRPr="00403F1C">
        <w:rPr>
          <w:rFonts w:cs="Times New Roman"/>
          <w:b/>
          <w:color w:val="222222"/>
          <w:szCs w:val="30"/>
          <w:shd w:val="clear" w:color="auto" w:fill="FFFFFF"/>
        </w:rPr>
        <w:t>Агропромышленный комплекс</w:t>
      </w:r>
      <w:r w:rsidRPr="00403F1C">
        <w:rPr>
          <w:rFonts w:cs="Times New Roman"/>
          <w:color w:val="222222"/>
          <w:szCs w:val="30"/>
          <w:shd w:val="clear" w:color="auto" w:fill="FFFFFF"/>
        </w:rPr>
        <w:t xml:space="preserve"> района представл</w:t>
      </w:r>
      <w:r w:rsidR="005F0E74" w:rsidRPr="00403F1C">
        <w:rPr>
          <w:rFonts w:cs="Times New Roman"/>
          <w:color w:val="222222"/>
          <w:szCs w:val="30"/>
          <w:shd w:val="clear" w:color="auto" w:fill="FFFFFF"/>
        </w:rPr>
        <w:t>ен 14</w:t>
      </w:r>
      <w:r w:rsidRPr="00403F1C">
        <w:rPr>
          <w:rFonts w:cs="Times New Roman"/>
          <w:color w:val="222222"/>
          <w:szCs w:val="30"/>
          <w:shd w:val="clear" w:color="auto" w:fill="FFFFFF"/>
        </w:rPr>
        <w:t> сельскохозяйственными организациями.</w:t>
      </w:r>
      <w:r w:rsidRPr="00403F1C">
        <w:rPr>
          <w:szCs w:val="30"/>
        </w:rPr>
        <w:t xml:space="preserve"> </w:t>
      </w:r>
    </w:p>
    <w:p w:rsidR="00D640A1" w:rsidRPr="00403F1C" w:rsidRDefault="00D640A1" w:rsidP="00D640A1">
      <w:pPr>
        <w:spacing w:after="0" w:line="240" w:lineRule="auto"/>
        <w:ind w:firstLine="708"/>
        <w:jc w:val="both"/>
        <w:rPr>
          <w:rFonts w:cs="Times New Roman"/>
          <w:color w:val="222222"/>
          <w:szCs w:val="30"/>
          <w:shd w:val="clear" w:color="auto" w:fill="FFFFFF"/>
        </w:rPr>
      </w:pPr>
      <w:r w:rsidRPr="00403F1C">
        <w:rPr>
          <w:rFonts w:cs="Times New Roman"/>
          <w:b/>
          <w:color w:val="222222"/>
          <w:szCs w:val="30"/>
          <w:shd w:val="clear" w:color="auto" w:fill="FFFFFF"/>
        </w:rPr>
        <w:t>Промышленность</w:t>
      </w:r>
      <w:r w:rsidRPr="00403F1C">
        <w:rPr>
          <w:rFonts w:cs="Times New Roman"/>
          <w:color w:val="222222"/>
          <w:szCs w:val="30"/>
          <w:shd w:val="clear" w:color="auto" w:fill="FFFFFF"/>
        </w:rPr>
        <w:t xml:space="preserve"> района представлена 4 предприятиями, в их числе</w:t>
      </w:r>
      <w:r w:rsidR="005F0E74" w:rsidRPr="00403F1C">
        <w:rPr>
          <w:rFonts w:cs="Times New Roman"/>
          <w:color w:val="222222"/>
          <w:szCs w:val="30"/>
          <w:shd w:val="clear" w:color="auto" w:fill="FFFFFF"/>
        </w:rPr>
        <w:t xml:space="preserve"> производственное унитарное предприятие «</w:t>
      </w:r>
      <w:proofErr w:type="spellStart"/>
      <w:r w:rsidRPr="00403F1C">
        <w:rPr>
          <w:rFonts w:cs="Times New Roman"/>
          <w:color w:val="222222"/>
          <w:szCs w:val="30"/>
          <w:shd w:val="clear" w:color="auto" w:fill="FFFFFF"/>
        </w:rPr>
        <w:t>Миорский</w:t>
      </w:r>
      <w:proofErr w:type="spellEnd"/>
      <w:r w:rsidRPr="00403F1C">
        <w:rPr>
          <w:rFonts w:cs="Times New Roman"/>
          <w:color w:val="222222"/>
          <w:szCs w:val="30"/>
          <w:shd w:val="clear" w:color="auto" w:fill="FFFFFF"/>
        </w:rPr>
        <w:t xml:space="preserve"> мясокомбинат</w:t>
      </w:r>
      <w:r w:rsidR="005F0E74" w:rsidRPr="00403F1C">
        <w:rPr>
          <w:rFonts w:cs="Times New Roman"/>
          <w:color w:val="222222"/>
          <w:szCs w:val="30"/>
          <w:shd w:val="clear" w:color="auto" w:fill="FFFFFF"/>
        </w:rPr>
        <w:t>»</w:t>
      </w:r>
      <w:r w:rsidRPr="00403F1C">
        <w:rPr>
          <w:rFonts w:cs="Times New Roman"/>
          <w:color w:val="222222"/>
          <w:szCs w:val="30"/>
          <w:shd w:val="clear" w:color="auto" w:fill="FFFFFF"/>
        </w:rPr>
        <w:t>,</w:t>
      </w:r>
      <w:r w:rsidR="005F0E74" w:rsidRPr="00403F1C">
        <w:rPr>
          <w:rFonts w:cs="Times New Roman"/>
          <w:color w:val="222222"/>
          <w:szCs w:val="30"/>
          <w:shd w:val="clear" w:color="auto" w:fill="FFFFFF"/>
        </w:rPr>
        <w:t xml:space="preserve"> </w:t>
      </w:r>
      <w:r w:rsidRPr="00403F1C">
        <w:rPr>
          <w:rFonts w:cs="Times New Roman"/>
          <w:color w:val="222222"/>
          <w:szCs w:val="30"/>
          <w:shd w:val="clear" w:color="auto" w:fill="FFFFFF"/>
        </w:rPr>
        <w:t>филиал </w:t>
      </w:r>
      <w:r w:rsidR="005F0E74" w:rsidRPr="00403F1C">
        <w:rPr>
          <w:rFonts w:cs="Times New Roman"/>
          <w:color w:val="222222"/>
          <w:szCs w:val="30"/>
          <w:shd w:val="clear" w:color="auto" w:fill="FFFFFF"/>
        </w:rPr>
        <w:t>«</w:t>
      </w:r>
      <w:proofErr w:type="spellStart"/>
      <w:r w:rsidRPr="00403F1C">
        <w:rPr>
          <w:rFonts w:cs="Times New Roman"/>
          <w:color w:val="222222"/>
          <w:szCs w:val="30"/>
          <w:shd w:val="clear" w:color="auto" w:fill="FFFFFF"/>
        </w:rPr>
        <w:t>Миорский</w:t>
      </w:r>
      <w:proofErr w:type="spellEnd"/>
      <w:r w:rsidRPr="00403F1C">
        <w:rPr>
          <w:rFonts w:cs="Times New Roman"/>
          <w:color w:val="222222"/>
          <w:szCs w:val="30"/>
          <w:shd w:val="clear" w:color="auto" w:fill="FFFFFF"/>
        </w:rPr>
        <w:t xml:space="preserve"> комбикормовый завод</w:t>
      </w:r>
      <w:r w:rsidR="005F0E74" w:rsidRPr="00403F1C">
        <w:rPr>
          <w:rFonts w:cs="Times New Roman"/>
          <w:color w:val="222222"/>
          <w:szCs w:val="30"/>
          <w:shd w:val="clear" w:color="auto" w:fill="FFFFFF"/>
        </w:rPr>
        <w:t>»</w:t>
      </w:r>
      <w:r w:rsidRPr="00403F1C">
        <w:rPr>
          <w:rFonts w:cs="Times New Roman"/>
          <w:color w:val="222222"/>
          <w:szCs w:val="30"/>
          <w:shd w:val="clear" w:color="auto" w:fill="FFFFFF"/>
        </w:rPr>
        <w:t xml:space="preserve"> ОАО </w:t>
      </w:r>
      <w:r w:rsidR="005F0E74" w:rsidRPr="00403F1C">
        <w:rPr>
          <w:rFonts w:cs="Times New Roman"/>
          <w:color w:val="222222"/>
          <w:szCs w:val="30"/>
          <w:shd w:val="clear" w:color="auto" w:fill="FFFFFF"/>
        </w:rPr>
        <w:t>«</w:t>
      </w:r>
      <w:r w:rsidRPr="00403F1C">
        <w:rPr>
          <w:rFonts w:cs="Times New Roman"/>
          <w:color w:val="222222"/>
          <w:szCs w:val="30"/>
          <w:shd w:val="clear" w:color="auto" w:fill="FFFFFF"/>
        </w:rPr>
        <w:t>Полоцкий комбинат хлебопродуктов</w:t>
      </w:r>
      <w:r w:rsidR="005F0E74" w:rsidRPr="00403F1C">
        <w:rPr>
          <w:rFonts w:cs="Times New Roman"/>
          <w:color w:val="222222"/>
          <w:szCs w:val="30"/>
          <w:shd w:val="clear" w:color="auto" w:fill="FFFFFF"/>
        </w:rPr>
        <w:t>»</w:t>
      </w:r>
      <w:r w:rsidRPr="00403F1C">
        <w:rPr>
          <w:rFonts w:cs="Times New Roman"/>
          <w:color w:val="222222"/>
          <w:szCs w:val="30"/>
          <w:shd w:val="clear" w:color="auto" w:fill="FFFFFF"/>
        </w:rPr>
        <w:t xml:space="preserve">, ОАО </w:t>
      </w:r>
      <w:r w:rsidR="005F0E74" w:rsidRPr="00403F1C">
        <w:rPr>
          <w:rFonts w:cs="Times New Roman"/>
          <w:color w:val="222222"/>
          <w:szCs w:val="30"/>
          <w:shd w:val="clear" w:color="auto" w:fill="FFFFFF"/>
        </w:rPr>
        <w:t>«</w:t>
      </w:r>
      <w:proofErr w:type="spellStart"/>
      <w:r w:rsidRPr="00403F1C">
        <w:rPr>
          <w:rFonts w:cs="Times New Roman"/>
          <w:color w:val="222222"/>
          <w:szCs w:val="30"/>
          <w:shd w:val="clear" w:color="auto" w:fill="FFFFFF"/>
        </w:rPr>
        <w:t>Миорский</w:t>
      </w:r>
      <w:proofErr w:type="spellEnd"/>
      <w:r w:rsidRPr="00403F1C">
        <w:rPr>
          <w:rFonts w:cs="Times New Roman"/>
          <w:color w:val="222222"/>
          <w:szCs w:val="30"/>
          <w:shd w:val="clear" w:color="auto" w:fill="FFFFFF"/>
        </w:rPr>
        <w:t xml:space="preserve"> льнозавод</w:t>
      </w:r>
      <w:r w:rsidR="005F0E74" w:rsidRPr="00403F1C">
        <w:rPr>
          <w:rFonts w:cs="Times New Roman"/>
          <w:color w:val="222222"/>
          <w:szCs w:val="30"/>
          <w:shd w:val="clear" w:color="auto" w:fill="FFFFFF"/>
        </w:rPr>
        <w:t>», УП ЖКХ Миорского района.</w:t>
      </w:r>
    </w:p>
    <w:p w:rsidR="0029687A" w:rsidRPr="00403F1C" w:rsidRDefault="0029687A" w:rsidP="0029687A">
      <w:pPr>
        <w:spacing w:after="0" w:line="240" w:lineRule="auto"/>
        <w:ind w:firstLine="708"/>
        <w:jc w:val="both"/>
        <w:rPr>
          <w:rFonts w:cs="Times New Roman"/>
          <w:spacing w:val="-6"/>
          <w:szCs w:val="30"/>
        </w:rPr>
      </w:pPr>
      <w:r w:rsidRPr="00403F1C">
        <w:rPr>
          <w:rFonts w:cs="Times New Roman"/>
          <w:spacing w:val="-6"/>
          <w:szCs w:val="30"/>
        </w:rPr>
        <w:t xml:space="preserve">В районе на 1 января 2019 г. зарегистрировано 463 </w:t>
      </w:r>
      <w:r w:rsidRPr="00403F1C">
        <w:rPr>
          <w:rFonts w:cs="Times New Roman"/>
          <w:b/>
          <w:spacing w:val="-6"/>
          <w:szCs w:val="30"/>
        </w:rPr>
        <w:t>субъекта хозяйствования</w:t>
      </w:r>
      <w:r w:rsidRPr="00403F1C">
        <w:rPr>
          <w:rFonts w:cs="Times New Roman"/>
          <w:spacing w:val="-6"/>
          <w:szCs w:val="30"/>
        </w:rPr>
        <w:t>, из них 166 юридических лиц и 297 индивидуальных предпринимателей.</w:t>
      </w:r>
    </w:p>
    <w:p w:rsidR="0029687A" w:rsidRPr="00403F1C" w:rsidRDefault="0029687A" w:rsidP="0029687A">
      <w:pPr>
        <w:spacing w:after="0" w:line="240" w:lineRule="auto"/>
        <w:ind w:firstLine="708"/>
        <w:jc w:val="both"/>
        <w:rPr>
          <w:rFonts w:eastAsia="Calibri" w:cs="Times New Roman"/>
          <w:spacing w:val="-6"/>
          <w:szCs w:val="30"/>
        </w:rPr>
      </w:pPr>
      <w:r w:rsidRPr="00403F1C">
        <w:rPr>
          <w:rFonts w:eastAsia="Calibri" w:cs="Times New Roman"/>
          <w:b/>
          <w:szCs w:val="30"/>
        </w:rPr>
        <w:t>Жилищно-коммунальное обслуживание</w:t>
      </w:r>
      <w:r w:rsidRPr="00403F1C">
        <w:rPr>
          <w:rFonts w:eastAsia="Calibri" w:cs="Times New Roman"/>
          <w:szCs w:val="30"/>
        </w:rPr>
        <w:t xml:space="preserve"> жителей района осуществляет УП ЖКХ Миорского района, а также </w:t>
      </w:r>
      <w:r w:rsidRPr="00403F1C">
        <w:rPr>
          <w:rFonts w:eastAsia="Calibri" w:cs="Times New Roman"/>
          <w:spacing w:val="-6"/>
          <w:szCs w:val="30"/>
        </w:rPr>
        <w:t>филиал «</w:t>
      </w:r>
      <w:proofErr w:type="spellStart"/>
      <w:r w:rsidRPr="00403F1C">
        <w:rPr>
          <w:rFonts w:eastAsia="Calibri" w:cs="Times New Roman"/>
          <w:spacing w:val="-6"/>
          <w:szCs w:val="30"/>
        </w:rPr>
        <w:t>Миорыводоканал</w:t>
      </w:r>
      <w:proofErr w:type="spellEnd"/>
      <w:r w:rsidRPr="00403F1C">
        <w:rPr>
          <w:rFonts w:eastAsia="Calibri" w:cs="Times New Roman"/>
          <w:spacing w:val="-6"/>
          <w:szCs w:val="30"/>
        </w:rPr>
        <w:t>» унитарного предприятия «</w:t>
      </w:r>
      <w:proofErr w:type="spellStart"/>
      <w:r w:rsidRPr="00403F1C">
        <w:rPr>
          <w:rFonts w:eastAsia="Calibri" w:cs="Times New Roman"/>
          <w:spacing w:val="-6"/>
          <w:szCs w:val="30"/>
        </w:rPr>
        <w:t>Витебскоблводоканал</w:t>
      </w:r>
      <w:proofErr w:type="spellEnd"/>
      <w:r w:rsidRPr="00403F1C">
        <w:rPr>
          <w:rFonts w:eastAsia="Calibri" w:cs="Times New Roman"/>
          <w:spacing w:val="-6"/>
          <w:szCs w:val="30"/>
        </w:rPr>
        <w:t>».</w:t>
      </w:r>
    </w:p>
    <w:p w:rsidR="00D640A1" w:rsidRPr="00403F1C" w:rsidRDefault="00D640A1" w:rsidP="00D640A1">
      <w:pPr>
        <w:spacing w:after="0" w:line="240" w:lineRule="auto"/>
        <w:ind w:firstLine="709"/>
        <w:jc w:val="both"/>
        <w:rPr>
          <w:szCs w:val="30"/>
        </w:rPr>
      </w:pPr>
      <w:r w:rsidRPr="00403F1C">
        <w:rPr>
          <w:rFonts w:cs="Times New Roman"/>
          <w:b/>
          <w:spacing w:val="-6"/>
          <w:szCs w:val="30"/>
        </w:rPr>
        <w:lastRenderedPageBreak/>
        <w:t>Торговое обслуживание</w:t>
      </w:r>
      <w:r w:rsidRPr="00403F1C">
        <w:rPr>
          <w:rFonts w:cs="Times New Roman"/>
          <w:spacing w:val="-6"/>
          <w:szCs w:val="30"/>
        </w:rPr>
        <w:t xml:space="preserve"> населения обеспечивают </w:t>
      </w:r>
      <w:r w:rsidR="005F0E74" w:rsidRPr="00403F1C">
        <w:rPr>
          <w:rFonts w:cs="Times New Roman"/>
          <w:spacing w:val="-6"/>
          <w:szCs w:val="30"/>
        </w:rPr>
        <w:t>127</w:t>
      </w:r>
      <w:r w:rsidRPr="00403F1C">
        <w:rPr>
          <w:rFonts w:cs="Times New Roman"/>
          <w:spacing w:val="-6"/>
          <w:szCs w:val="30"/>
        </w:rPr>
        <w:t xml:space="preserve"> </w:t>
      </w:r>
      <w:r w:rsidRPr="00403F1C">
        <w:rPr>
          <w:szCs w:val="30"/>
        </w:rPr>
        <w:t xml:space="preserve">магазинов, 31 павильон, 16 киосков, </w:t>
      </w:r>
      <w:r w:rsidR="005F0E74" w:rsidRPr="00403F1C">
        <w:rPr>
          <w:szCs w:val="30"/>
        </w:rPr>
        <w:t xml:space="preserve">10 </w:t>
      </w:r>
      <w:proofErr w:type="spellStart"/>
      <w:r w:rsidR="005F0E74" w:rsidRPr="00403F1C">
        <w:rPr>
          <w:szCs w:val="30"/>
        </w:rPr>
        <w:t>автомагазинов</w:t>
      </w:r>
      <w:proofErr w:type="spellEnd"/>
      <w:r w:rsidR="005F0E74" w:rsidRPr="00403F1C">
        <w:rPr>
          <w:szCs w:val="30"/>
        </w:rPr>
        <w:t xml:space="preserve">, </w:t>
      </w:r>
      <w:r w:rsidRPr="00403F1C">
        <w:rPr>
          <w:szCs w:val="30"/>
        </w:rPr>
        <w:t>42</w:t>
      </w:r>
      <w:r w:rsidRPr="00403F1C">
        <w:rPr>
          <w:rFonts w:cs="Times New Roman"/>
          <w:spacing w:val="-6"/>
          <w:szCs w:val="30"/>
        </w:rPr>
        <w:t xml:space="preserve"> объекта общественного питания.</w:t>
      </w:r>
      <w:r w:rsidRPr="00403F1C">
        <w:rPr>
          <w:szCs w:val="30"/>
        </w:rPr>
        <w:t xml:space="preserve"> </w:t>
      </w:r>
    </w:p>
    <w:p w:rsidR="006F3A4B" w:rsidRPr="00403F1C" w:rsidRDefault="006F3A4B" w:rsidP="006F3A4B">
      <w:pPr>
        <w:spacing w:after="0" w:line="240" w:lineRule="auto"/>
        <w:ind w:firstLine="709"/>
        <w:jc w:val="both"/>
        <w:rPr>
          <w:szCs w:val="30"/>
        </w:rPr>
      </w:pPr>
      <w:r w:rsidRPr="00403F1C">
        <w:rPr>
          <w:szCs w:val="30"/>
        </w:rPr>
        <w:t>К услугам населения – Дом быта, 3 сельских комплексно-приёмных пункта, 6 бань, 2 парикмахерски</w:t>
      </w:r>
      <w:r w:rsidR="00403F1C">
        <w:rPr>
          <w:szCs w:val="30"/>
        </w:rPr>
        <w:t>е</w:t>
      </w:r>
      <w:r w:rsidRPr="00403F1C">
        <w:rPr>
          <w:szCs w:val="30"/>
        </w:rPr>
        <w:t>, 7 объектов по техническому обслуживанию и ремонту автотранспортных средств, 2 городских отделения связи, 11 сельских отделений связи, 2 передвижных отделения почтовой связи, 2 пункта почтовой связи.</w:t>
      </w:r>
    </w:p>
    <w:p w:rsidR="00D640A1" w:rsidRPr="00403F1C" w:rsidRDefault="00D640A1" w:rsidP="00D640A1">
      <w:pPr>
        <w:spacing w:after="0" w:line="240" w:lineRule="auto"/>
        <w:ind w:firstLine="708"/>
        <w:jc w:val="both"/>
        <w:rPr>
          <w:szCs w:val="30"/>
        </w:rPr>
      </w:pPr>
      <w:r w:rsidRPr="00403F1C">
        <w:rPr>
          <w:rFonts w:eastAsia="Calibri" w:cs="Times New Roman"/>
          <w:szCs w:val="30"/>
        </w:rPr>
        <w:t xml:space="preserve">На 1 января 2019 г. в </w:t>
      </w:r>
      <w:proofErr w:type="spellStart"/>
      <w:r w:rsidRPr="00403F1C">
        <w:rPr>
          <w:rFonts w:eastAsia="Calibri" w:cs="Times New Roman"/>
          <w:szCs w:val="30"/>
        </w:rPr>
        <w:t>Миорском</w:t>
      </w:r>
      <w:proofErr w:type="spellEnd"/>
      <w:r w:rsidRPr="00403F1C">
        <w:rPr>
          <w:rFonts w:eastAsia="Calibri" w:cs="Times New Roman"/>
          <w:szCs w:val="30"/>
        </w:rPr>
        <w:t xml:space="preserve"> районе зарегистрировано 43 субъекта </w:t>
      </w:r>
      <w:proofErr w:type="spellStart"/>
      <w:r w:rsidRPr="00403F1C">
        <w:rPr>
          <w:rFonts w:eastAsia="Calibri" w:cs="Times New Roman"/>
          <w:b/>
          <w:szCs w:val="30"/>
        </w:rPr>
        <w:t>агроэкотуризма</w:t>
      </w:r>
      <w:proofErr w:type="spellEnd"/>
      <w:r w:rsidRPr="00403F1C">
        <w:rPr>
          <w:rFonts w:eastAsia="Calibri" w:cs="Times New Roman"/>
          <w:szCs w:val="30"/>
        </w:rPr>
        <w:t xml:space="preserve">. </w:t>
      </w:r>
      <w:proofErr w:type="spellStart"/>
      <w:r w:rsidRPr="00403F1C">
        <w:rPr>
          <w:rFonts w:eastAsia="Calibri" w:cs="Times New Roman"/>
          <w:szCs w:val="30"/>
        </w:rPr>
        <w:t>Миорщина</w:t>
      </w:r>
      <w:proofErr w:type="spellEnd"/>
      <w:r w:rsidRPr="00403F1C">
        <w:rPr>
          <w:rFonts w:eastAsia="Calibri" w:cs="Times New Roman"/>
          <w:szCs w:val="30"/>
        </w:rPr>
        <w:t xml:space="preserve"> занимает 2 место в рейтинге районов Витебской области по количеству зарегистрированных субъектов </w:t>
      </w:r>
      <w:proofErr w:type="spellStart"/>
      <w:r w:rsidRPr="00403F1C">
        <w:rPr>
          <w:rFonts w:eastAsia="Calibri" w:cs="Times New Roman"/>
          <w:szCs w:val="30"/>
        </w:rPr>
        <w:t>агроэкотуризма</w:t>
      </w:r>
      <w:proofErr w:type="spellEnd"/>
      <w:r w:rsidRPr="00403F1C">
        <w:rPr>
          <w:rFonts w:eastAsia="Calibri" w:cs="Times New Roman"/>
          <w:szCs w:val="30"/>
        </w:rPr>
        <w:t xml:space="preserve">. </w:t>
      </w:r>
    </w:p>
    <w:p w:rsidR="008839D1" w:rsidRPr="00403F1C" w:rsidRDefault="008839D1" w:rsidP="005076BE">
      <w:pPr>
        <w:spacing w:after="0" w:line="240" w:lineRule="auto"/>
        <w:ind w:firstLine="708"/>
        <w:jc w:val="both"/>
        <w:rPr>
          <w:rFonts w:cs="Times New Roman"/>
          <w:color w:val="222222"/>
          <w:szCs w:val="30"/>
          <w:shd w:val="clear" w:color="auto" w:fill="FFFFFF"/>
        </w:rPr>
      </w:pPr>
      <w:r w:rsidRPr="00403F1C">
        <w:rPr>
          <w:rFonts w:cs="Times New Roman"/>
          <w:b/>
          <w:color w:val="222222"/>
          <w:szCs w:val="30"/>
          <w:shd w:val="clear" w:color="auto" w:fill="FFFFFF"/>
        </w:rPr>
        <w:t>Медицинскую</w:t>
      </w:r>
      <w:r w:rsidR="0029687A" w:rsidRPr="00403F1C">
        <w:rPr>
          <w:rFonts w:cs="Times New Roman"/>
          <w:color w:val="222222"/>
          <w:szCs w:val="30"/>
          <w:shd w:val="clear" w:color="auto" w:fill="FFFFFF"/>
        </w:rPr>
        <w:t xml:space="preserve"> помощь населению оказывают УЗ «</w:t>
      </w:r>
      <w:proofErr w:type="spellStart"/>
      <w:r w:rsidRPr="00403F1C">
        <w:rPr>
          <w:rFonts w:cs="Times New Roman"/>
          <w:color w:val="222222"/>
          <w:szCs w:val="30"/>
          <w:shd w:val="clear" w:color="auto" w:fill="FFFFFF"/>
        </w:rPr>
        <w:t>Миорская</w:t>
      </w:r>
      <w:proofErr w:type="spellEnd"/>
      <w:r w:rsidRPr="00403F1C">
        <w:rPr>
          <w:rFonts w:cs="Times New Roman"/>
          <w:color w:val="222222"/>
          <w:szCs w:val="30"/>
          <w:shd w:val="clear" w:color="auto" w:fill="FFFFFF"/>
        </w:rPr>
        <w:t xml:space="preserve"> центральная районная больница</w:t>
      </w:r>
      <w:r w:rsidR="0029687A" w:rsidRPr="00403F1C">
        <w:rPr>
          <w:rFonts w:cs="Times New Roman"/>
          <w:color w:val="222222"/>
          <w:szCs w:val="30"/>
          <w:shd w:val="clear" w:color="auto" w:fill="FFFFFF"/>
        </w:rPr>
        <w:t>»</w:t>
      </w:r>
      <w:r w:rsidRPr="00403F1C">
        <w:rPr>
          <w:rFonts w:cs="Times New Roman"/>
          <w:color w:val="222222"/>
          <w:szCs w:val="30"/>
          <w:shd w:val="clear" w:color="auto" w:fill="FFFFFF"/>
        </w:rPr>
        <w:t xml:space="preserve">, </w:t>
      </w:r>
      <w:proofErr w:type="spellStart"/>
      <w:r w:rsidRPr="00403F1C">
        <w:rPr>
          <w:rFonts w:cs="Times New Roman"/>
          <w:color w:val="222222"/>
          <w:szCs w:val="30"/>
          <w:shd w:val="clear" w:color="auto" w:fill="FFFFFF"/>
        </w:rPr>
        <w:t>Дисненская</w:t>
      </w:r>
      <w:proofErr w:type="spellEnd"/>
      <w:r w:rsidRPr="00403F1C">
        <w:rPr>
          <w:rFonts w:cs="Times New Roman"/>
          <w:color w:val="222222"/>
          <w:szCs w:val="30"/>
          <w:shd w:val="clear" w:color="auto" w:fill="FFFFFF"/>
        </w:rPr>
        <w:t xml:space="preserve">  больница сестринского ухода, </w:t>
      </w:r>
      <w:proofErr w:type="spellStart"/>
      <w:r w:rsidRPr="00403F1C">
        <w:rPr>
          <w:rFonts w:cs="Times New Roman"/>
          <w:color w:val="222222"/>
          <w:szCs w:val="30"/>
          <w:shd w:val="clear" w:color="auto" w:fill="FFFFFF"/>
        </w:rPr>
        <w:t>Язненская</w:t>
      </w:r>
      <w:proofErr w:type="spellEnd"/>
      <w:r w:rsidRPr="00403F1C">
        <w:rPr>
          <w:rFonts w:cs="Times New Roman"/>
          <w:color w:val="222222"/>
          <w:szCs w:val="30"/>
          <w:shd w:val="clear" w:color="auto" w:fill="FFFFFF"/>
        </w:rPr>
        <w:t xml:space="preserve"> участковая больница, 3 амбулатории врача общей практики, 26 фельдшерско-акушерских пунктов.  </w:t>
      </w:r>
    </w:p>
    <w:p w:rsidR="008839D1" w:rsidRPr="00403F1C" w:rsidRDefault="008839D1" w:rsidP="005076BE">
      <w:pPr>
        <w:shd w:val="clear" w:color="auto" w:fill="FFFFFF"/>
        <w:spacing w:after="0" w:line="240" w:lineRule="auto"/>
        <w:ind w:firstLine="708"/>
        <w:jc w:val="both"/>
        <w:rPr>
          <w:rFonts w:eastAsia="Calibri" w:cs="Times New Roman"/>
          <w:szCs w:val="30"/>
        </w:rPr>
      </w:pPr>
      <w:proofErr w:type="gramStart"/>
      <w:r w:rsidRPr="00403F1C">
        <w:rPr>
          <w:rFonts w:eastAsia="Calibri" w:cs="Times New Roman"/>
          <w:szCs w:val="30"/>
        </w:rPr>
        <w:t>В</w:t>
      </w:r>
      <w:proofErr w:type="gramEnd"/>
      <w:r w:rsidRPr="00403F1C">
        <w:rPr>
          <w:rFonts w:eastAsia="Calibri" w:cs="Times New Roman"/>
          <w:szCs w:val="30"/>
        </w:rPr>
        <w:t xml:space="preserve"> </w:t>
      </w:r>
      <w:proofErr w:type="gramStart"/>
      <w:r w:rsidRPr="00403F1C">
        <w:rPr>
          <w:rFonts w:eastAsia="Calibri" w:cs="Times New Roman"/>
          <w:szCs w:val="30"/>
        </w:rPr>
        <w:t>УЗ</w:t>
      </w:r>
      <w:proofErr w:type="gramEnd"/>
      <w:r w:rsidRPr="00403F1C">
        <w:rPr>
          <w:rFonts w:eastAsia="Calibri" w:cs="Times New Roman"/>
          <w:szCs w:val="30"/>
        </w:rPr>
        <w:t xml:space="preserve"> «</w:t>
      </w:r>
      <w:proofErr w:type="spellStart"/>
      <w:r w:rsidRPr="00403F1C">
        <w:rPr>
          <w:rFonts w:eastAsia="Calibri" w:cs="Times New Roman"/>
          <w:szCs w:val="30"/>
        </w:rPr>
        <w:t>Миорская</w:t>
      </w:r>
      <w:proofErr w:type="spellEnd"/>
      <w:r w:rsidRPr="00403F1C">
        <w:rPr>
          <w:rFonts w:eastAsia="Calibri" w:cs="Times New Roman"/>
          <w:szCs w:val="30"/>
        </w:rPr>
        <w:t xml:space="preserve"> ЦРБ» работает 56 в</w:t>
      </w:r>
      <w:r w:rsidRPr="00403F1C">
        <w:rPr>
          <w:rFonts w:eastAsia="Calibri" w:cs="Times New Roman"/>
          <w:bCs/>
          <w:szCs w:val="30"/>
        </w:rPr>
        <w:t xml:space="preserve">рачей,  </w:t>
      </w:r>
      <w:r w:rsidRPr="00403F1C">
        <w:rPr>
          <w:rFonts w:eastAsia="Calibri" w:cs="Times New Roman"/>
          <w:szCs w:val="30"/>
        </w:rPr>
        <w:t>251 средний медицинский работник, 134 - младшего персонала, 102  - прочего.</w:t>
      </w:r>
    </w:p>
    <w:p w:rsidR="008839D1" w:rsidRPr="00403F1C" w:rsidRDefault="008839D1" w:rsidP="005076BE">
      <w:pPr>
        <w:spacing w:after="0" w:line="240" w:lineRule="auto"/>
        <w:ind w:firstLine="709"/>
        <w:contextualSpacing/>
        <w:jc w:val="both"/>
        <w:rPr>
          <w:rFonts w:eastAsia="Calibri" w:cs="Times New Roman"/>
          <w:szCs w:val="30"/>
          <w:shd w:val="clear" w:color="auto" w:fill="FFFFFF"/>
        </w:rPr>
      </w:pPr>
      <w:r w:rsidRPr="00403F1C">
        <w:rPr>
          <w:rFonts w:eastAsia="Calibri" w:cs="Times New Roman"/>
          <w:szCs w:val="30"/>
          <w:shd w:val="clear" w:color="auto" w:fill="FFFFFF"/>
        </w:rPr>
        <w:t>Мощность коечного фонда учреждения составляет 197 коек, амбулаторно-поликлинических учреждений – 504 посещения в смену.</w:t>
      </w:r>
    </w:p>
    <w:p w:rsidR="008839D1" w:rsidRPr="00403F1C" w:rsidRDefault="008839D1" w:rsidP="005076BE">
      <w:pPr>
        <w:pStyle w:val="a9"/>
        <w:ind w:firstLine="709"/>
        <w:jc w:val="both"/>
        <w:rPr>
          <w:sz w:val="30"/>
          <w:szCs w:val="30"/>
        </w:rPr>
      </w:pPr>
      <w:r w:rsidRPr="00403F1C">
        <w:rPr>
          <w:sz w:val="30"/>
          <w:szCs w:val="30"/>
        </w:rPr>
        <w:t>В 2017 году проведен ремонт инфекционного отделения, в 2018 г. -</w:t>
      </w:r>
      <w:r w:rsidR="004B0B42" w:rsidRPr="00403F1C">
        <w:rPr>
          <w:sz w:val="30"/>
          <w:szCs w:val="30"/>
        </w:rPr>
        <w:t xml:space="preserve"> </w:t>
      </w:r>
      <w:r w:rsidRPr="00403F1C">
        <w:rPr>
          <w:sz w:val="30"/>
          <w:szCs w:val="30"/>
        </w:rPr>
        <w:t xml:space="preserve">ремонт терапевтического отделения, в мае 2018 г. введено в эксплуатацию новое здание центральной районной больницы. </w:t>
      </w:r>
    </w:p>
    <w:p w:rsidR="00934CC5" w:rsidRPr="00403F1C" w:rsidRDefault="007B16B1" w:rsidP="005076BE">
      <w:pPr>
        <w:spacing w:after="0" w:line="240" w:lineRule="auto"/>
        <w:ind w:firstLine="708"/>
        <w:jc w:val="both"/>
        <w:rPr>
          <w:szCs w:val="30"/>
        </w:rPr>
      </w:pPr>
      <w:proofErr w:type="gramStart"/>
      <w:r w:rsidRPr="00403F1C">
        <w:rPr>
          <w:rFonts w:cs="Times New Roman"/>
          <w:szCs w:val="30"/>
          <w:shd w:val="clear" w:color="auto" w:fill="FFFFFF"/>
        </w:rPr>
        <w:t xml:space="preserve">Система </w:t>
      </w:r>
      <w:r w:rsidRPr="00403F1C">
        <w:rPr>
          <w:rFonts w:cs="Times New Roman"/>
          <w:b/>
          <w:szCs w:val="30"/>
          <w:shd w:val="clear" w:color="auto" w:fill="FFFFFF"/>
        </w:rPr>
        <w:t>образования</w:t>
      </w:r>
      <w:r w:rsidRPr="00403F1C">
        <w:rPr>
          <w:rFonts w:cs="Times New Roman"/>
          <w:szCs w:val="30"/>
          <w:shd w:val="clear" w:color="auto" w:fill="FFFFFF"/>
        </w:rPr>
        <w:t xml:space="preserve"> включает</w:t>
      </w:r>
      <w:r w:rsidRPr="00403F1C">
        <w:rPr>
          <w:rFonts w:cs="Times New Roman"/>
          <w:color w:val="222222"/>
          <w:szCs w:val="30"/>
          <w:shd w:val="clear" w:color="auto" w:fill="FFFFFF"/>
        </w:rPr>
        <w:t xml:space="preserve"> </w:t>
      </w:r>
      <w:r w:rsidR="000C40E0" w:rsidRPr="00403F1C">
        <w:rPr>
          <w:rFonts w:cs="Times New Roman"/>
          <w:color w:val="222222"/>
          <w:szCs w:val="30"/>
          <w:shd w:val="clear" w:color="auto" w:fill="FFFFFF"/>
        </w:rPr>
        <w:t>2</w:t>
      </w:r>
      <w:r w:rsidR="00070A9D" w:rsidRPr="00403F1C">
        <w:rPr>
          <w:rFonts w:cs="Times New Roman"/>
          <w:color w:val="222222"/>
          <w:szCs w:val="30"/>
          <w:shd w:val="clear" w:color="auto" w:fill="FFFFFF"/>
        </w:rPr>
        <w:t>2</w:t>
      </w:r>
      <w:r w:rsidR="009835E2" w:rsidRPr="00403F1C">
        <w:rPr>
          <w:rFonts w:cs="Times New Roman"/>
          <w:color w:val="222222"/>
          <w:szCs w:val="30"/>
          <w:shd w:val="clear" w:color="auto" w:fill="FFFFFF"/>
        </w:rPr>
        <w:t> </w:t>
      </w:r>
      <w:r w:rsidR="00070A9D" w:rsidRPr="00403F1C">
        <w:rPr>
          <w:rFonts w:cs="Times New Roman"/>
          <w:color w:val="222222"/>
          <w:szCs w:val="30"/>
          <w:shd w:val="clear" w:color="auto" w:fill="FFFFFF"/>
        </w:rPr>
        <w:t xml:space="preserve">учреждения образования, </w:t>
      </w:r>
      <w:r w:rsidRPr="00403F1C">
        <w:rPr>
          <w:rFonts w:cs="Times New Roman"/>
          <w:color w:val="222222"/>
          <w:szCs w:val="30"/>
          <w:shd w:val="clear" w:color="auto" w:fill="FFFFFF"/>
        </w:rPr>
        <w:t>в</w:t>
      </w:r>
      <w:r w:rsidR="00070A9D" w:rsidRPr="00403F1C">
        <w:rPr>
          <w:rFonts w:cs="Times New Roman"/>
          <w:color w:val="222222"/>
          <w:szCs w:val="30"/>
          <w:shd w:val="clear" w:color="auto" w:fill="FFFFFF"/>
        </w:rPr>
        <w:t xml:space="preserve"> </w:t>
      </w:r>
      <w:r w:rsidRPr="00403F1C">
        <w:rPr>
          <w:rFonts w:cs="Times New Roman"/>
          <w:color w:val="222222"/>
          <w:szCs w:val="30"/>
          <w:shd w:val="clear" w:color="auto" w:fill="FFFFFF"/>
        </w:rPr>
        <w:t>том</w:t>
      </w:r>
      <w:r w:rsidR="00070A9D" w:rsidRPr="00403F1C">
        <w:rPr>
          <w:rFonts w:cs="Times New Roman"/>
          <w:color w:val="222222"/>
          <w:szCs w:val="30"/>
          <w:shd w:val="clear" w:color="auto" w:fill="FFFFFF"/>
        </w:rPr>
        <w:t xml:space="preserve"> </w:t>
      </w:r>
      <w:r w:rsidRPr="00403F1C">
        <w:rPr>
          <w:rFonts w:cs="Times New Roman"/>
          <w:color w:val="222222"/>
          <w:szCs w:val="30"/>
          <w:shd w:val="clear" w:color="auto" w:fill="FFFFFF"/>
        </w:rPr>
        <w:t>числе</w:t>
      </w:r>
      <w:r w:rsidR="00070A9D" w:rsidRPr="00403F1C">
        <w:rPr>
          <w:rFonts w:cs="Times New Roman"/>
          <w:color w:val="222222"/>
          <w:szCs w:val="30"/>
          <w:shd w:val="clear" w:color="auto" w:fill="FFFFFF"/>
        </w:rPr>
        <w:t xml:space="preserve"> </w:t>
      </w:r>
      <w:r w:rsidR="000C40E0" w:rsidRPr="00403F1C">
        <w:rPr>
          <w:szCs w:val="30"/>
        </w:rPr>
        <w:t>6</w:t>
      </w:r>
      <w:r w:rsidR="00070A9D" w:rsidRPr="00403F1C">
        <w:rPr>
          <w:szCs w:val="30"/>
        </w:rPr>
        <w:t xml:space="preserve"> </w:t>
      </w:r>
      <w:r w:rsidR="00A27673" w:rsidRPr="00403F1C">
        <w:rPr>
          <w:szCs w:val="30"/>
        </w:rPr>
        <w:t>учрежд</w:t>
      </w:r>
      <w:r w:rsidR="000C40E0" w:rsidRPr="00403F1C">
        <w:rPr>
          <w:szCs w:val="30"/>
        </w:rPr>
        <w:t>ений</w:t>
      </w:r>
      <w:r w:rsidR="00070A9D" w:rsidRPr="00403F1C">
        <w:rPr>
          <w:szCs w:val="30"/>
        </w:rPr>
        <w:t xml:space="preserve"> </w:t>
      </w:r>
      <w:r w:rsidR="000C40E0" w:rsidRPr="00403F1C">
        <w:rPr>
          <w:szCs w:val="30"/>
        </w:rPr>
        <w:t>дошкольного</w:t>
      </w:r>
      <w:r w:rsidR="00070A9D" w:rsidRPr="00403F1C">
        <w:rPr>
          <w:szCs w:val="30"/>
        </w:rPr>
        <w:t xml:space="preserve"> </w:t>
      </w:r>
      <w:r w:rsidR="000C40E0" w:rsidRPr="00403F1C">
        <w:rPr>
          <w:szCs w:val="30"/>
        </w:rPr>
        <w:t>образования,</w:t>
      </w:r>
      <w:r w:rsidR="00070A9D" w:rsidRPr="00403F1C">
        <w:rPr>
          <w:szCs w:val="30"/>
        </w:rPr>
        <w:t xml:space="preserve"> </w:t>
      </w:r>
      <w:r w:rsidR="000C40E0" w:rsidRPr="00403F1C">
        <w:rPr>
          <w:szCs w:val="30"/>
        </w:rPr>
        <w:t>13</w:t>
      </w:r>
      <w:r w:rsidR="009835E2" w:rsidRPr="00403F1C">
        <w:rPr>
          <w:szCs w:val="30"/>
        </w:rPr>
        <w:t> </w:t>
      </w:r>
      <w:r w:rsidR="009B32B7" w:rsidRPr="00403F1C">
        <w:rPr>
          <w:szCs w:val="30"/>
        </w:rPr>
        <w:t>общеобразовательных школ</w:t>
      </w:r>
      <w:r w:rsidR="008839D1" w:rsidRPr="00403F1C">
        <w:rPr>
          <w:szCs w:val="30"/>
        </w:rPr>
        <w:t xml:space="preserve"> </w:t>
      </w:r>
      <w:r w:rsidR="008839D1" w:rsidRPr="00403F1C">
        <w:rPr>
          <w:rFonts w:eastAsia="Calibri" w:cs="Times New Roman"/>
          <w:szCs w:val="30"/>
        </w:rPr>
        <w:t xml:space="preserve">(4 средние школы, </w:t>
      </w:r>
      <w:r w:rsidR="00070A9D" w:rsidRPr="00403F1C">
        <w:rPr>
          <w:rFonts w:eastAsia="Calibri" w:cs="Times New Roman"/>
          <w:szCs w:val="30"/>
        </w:rPr>
        <w:t xml:space="preserve">4 ясли-сад - средняя школа, 4 ясли-сад - базовая школа, 1 ясли-сад - </w:t>
      </w:r>
      <w:r w:rsidR="008839D1" w:rsidRPr="00403F1C">
        <w:rPr>
          <w:rFonts w:eastAsia="Calibri" w:cs="Times New Roman"/>
          <w:szCs w:val="30"/>
        </w:rPr>
        <w:t>начальная школа)</w:t>
      </w:r>
      <w:r w:rsidR="00A27673" w:rsidRPr="00403F1C">
        <w:rPr>
          <w:szCs w:val="30"/>
        </w:rPr>
        <w:t>,</w:t>
      </w:r>
      <w:r w:rsidR="000C40E0" w:rsidRPr="00403F1C">
        <w:rPr>
          <w:szCs w:val="30"/>
        </w:rPr>
        <w:t xml:space="preserve"> </w:t>
      </w:r>
      <w:r w:rsidR="00070A9D" w:rsidRPr="00403F1C">
        <w:rPr>
          <w:szCs w:val="30"/>
        </w:rPr>
        <w:t>ГУО «</w:t>
      </w:r>
      <w:proofErr w:type="spellStart"/>
      <w:r w:rsidR="000C40E0" w:rsidRPr="00403F1C">
        <w:rPr>
          <w:szCs w:val="30"/>
        </w:rPr>
        <w:t>Миорский</w:t>
      </w:r>
      <w:proofErr w:type="spellEnd"/>
      <w:r w:rsidR="000C40E0" w:rsidRPr="00403F1C">
        <w:rPr>
          <w:szCs w:val="30"/>
        </w:rPr>
        <w:t xml:space="preserve"> районный социально-педагогический центр</w:t>
      </w:r>
      <w:r w:rsidR="00070A9D" w:rsidRPr="00403F1C">
        <w:rPr>
          <w:szCs w:val="30"/>
        </w:rPr>
        <w:t>»</w:t>
      </w:r>
      <w:r w:rsidR="000C40E0" w:rsidRPr="00403F1C">
        <w:rPr>
          <w:szCs w:val="30"/>
        </w:rPr>
        <w:t xml:space="preserve">, ГУО </w:t>
      </w:r>
      <w:r w:rsidR="00070A9D" w:rsidRPr="00403F1C">
        <w:rPr>
          <w:rFonts w:cs="Times New Roman"/>
          <w:szCs w:val="30"/>
        </w:rPr>
        <w:t>«</w:t>
      </w:r>
      <w:proofErr w:type="spellStart"/>
      <w:r w:rsidR="000C40E0" w:rsidRPr="00403F1C">
        <w:rPr>
          <w:szCs w:val="30"/>
        </w:rPr>
        <w:t>Миорский</w:t>
      </w:r>
      <w:proofErr w:type="spellEnd"/>
      <w:r w:rsidR="000C40E0" w:rsidRPr="00403F1C">
        <w:rPr>
          <w:szCs w:val="30"/>
        </w:rPr>
        <w:t xml:space="preserve"> район Центр коррекционно-развивающего обучения и реабилитации</w:t>
      </w:r>
      <w:r w:rsidR="00070A9D" w:rsidRPr="00403F1C">
        <w:rPr>
          <w:rFonts w:cs="Times New Roman"/>
          <w:szCs w:val="30"/>
        </w:rPr>
        <w:t>»</w:t>
      </w:r>
      <w:r w:rsidR="00070A9D" w:rsidRPr="00403F1C">
        <w:rPr>
          <w:szCs w:val="30"/>
        </w:rPr>
        <w:t>, ГУДО «</w:t>
      </w:r>
      <w:proofErr w:type="spellStart"/>
      <w:r w:rsidR="00070A9D" w:rsidRPr="00403F1C">
        <w:rPr>
          <w:szCs w:val="30"/>
        </w:rPr>
        <w:t>Миорский</w:t>
      </w:r>
      <w:proofErr w:type="spellEnd"/>
      <w:r w:rsidR="00070A9D" w:rsidRPr="00403F1C">
        <w:rPr>
          <w:szCs w:val="30"/>
        </w:rPr>
        <w:t xml:space="preserve"> районный Центр детей и молодежи»</w:t>
      </w:r>
      <w:r w:rsidR="000C40E0" w:rsidRPr="00403F1C">
        <w:rPr>
          <w:szCs w:val="30"/>
        </w:rPr>
        <w:t>.</w:t>
      </w:r>
      <w:proofErr w:type="gramEnd"/>
    </w:p>
    <w:p w:rsidR="001A7C7C" w:rsidRPr="00403F1C" w:rsidRDefault="001A7C7C" w:rsidP="005076BE">
      <w:pPr>
        <w:spacing w:after="0" w:line="240" w:lineRule="auto"/>
        <w:ind w:firstLine="708"/>
        <w:jc w:val="both"/>
        <w:rPr>
          <w:szCs w:val="30"/>
        </w:rPr>
      </w:pPr>
      <w:r w:rsidRPr="00403F1C">
        <w:rPr>
          <w:rFonts w:eastAsia="Calibri" w:cs="Times New Roman"/>
          <w:szCs w:val="30"/>
        </w:rPr>
        <w:t>Д</w:t>
      </w:r>
      <w:r w:rsidRPr="00403F1C">
        <w:rPr>
          <w:rFonts w:eastAsia="Calibri" w:cs="Times New Roman"/>
          <w:szCs w:val="30"/>
          <w:lang w:val="be-BY"/>
        </w:rPr>
        <w:t xml:space="preserve">етские дошкольные </w:t>
      </w:r>
      <w:r w:rsidR="00070A9D" w:rsidRPr="00403F1C">
        <w:rPr>
          <w:rFonts w:eastAsia="Calibri" w:cs="Times New Roman"/>
          <w:szCs w:val="30"/>
        </w:rPr>
        <w:t xml:space="preserve">учреждения района посещает 628 </w:t>
      </w:r>
      <w:r w:rsidRPr="00403F1C">
        <w:rPr>
          <w:rFonts w:eastAsia="Calibri" w:cs="Times New Roman"/>
          <w:szCs w:val="30"/>
        </w:rPr>
        <w:t xml:space="preserve">детей, в общеобразовательных школах обучается </w:t>
      </w:r>
      <w:r w:rsidR="00070A9D" w:rsidRPr="00403F1C">
        <w:rPr>
          <w:rFonts w:eastAsia="Calibri" w:cs="Times New Roman"/>
          <w:szCs w:val="30"/>
        </w:rPr>
        <w:t>1892</w:t>
      </w:r>
      <w:r w:rsidRPr="00403F1C">
        <w:rPr>
          <w:rFonts w:eastAsia="Calibri" w:cs="Times New Roman"/>
          <w:szCs w:val="30"/>
        </w:rPr>
        <w:t xml:space="preserve"> учащихся.       </w:t>
      </w:r>
    </w:p>
    <w:p w:rsidR="00AF73DC" w:rsidRPr="00403F1C" w:rsidRDefault="008839D1" w:rsidP="005076BE">
      <w:pPr>
        <w:spacing w:after="0" w:line="240" w:lineRule="auto"/>
        <w:ind w:firstLine="708"/>
        <w:jc w:val="both"/>
        <w:rPr>
          <w:szCs w:val="30"/>
        </w:rPr>
      </w:pPr>
      <w:r w:rsidRPr="00403F1C">
        <w:rPr>
          <w:rFonts w:cs="Times New Roman"/>
          <w:szCs w:val="30"/>
        </w:rPr>
        <w:t xml:space="preserve">Для организации </w:t>
      </w:r>
      <w:r w:rsidRPr="00403F1C">
        <w:rPr>
          <w:rFonts w:cs="Times New Roman"/>
          <w:b/>
          <w:szCs w:val="30"/>
        </w:rPr>
        <w:t>физкультурно-оздоровительной работы</w:t>
      </w:r>
      <w:r w:rsidRPr="00403F1C">
        <w:rPr>
          <w:rFonts w:cs="Times New Roman"/>
          <w:szCs w:val="30"/>
        </w:rPr>
        <w:t xml:space="preserve"> функционируют</w:t>
      </w:r>
      <w:r w:rsidR="00070A9D" w:rsidRPr="00403F1C">
        <w:rPr>
          <w:rFonts w:cs="Times New Roman"/>
          <w:szCs w:val="30"/>
        </w:rPr>
        <w:t xml:space="preserve"> </w:t>
      </w:r>
      <w:r w:rsidRPr="00403F1C">
        <w:rPr>
          <w:szCs w:val="30"/>
        </w:rPr>
        <w:t xml:space="preserve">физкультурно-спортивный клуб </w:t>
      </w:r>
      <w:r w:rsidR="00070A9D" w:rsidRPr="00403F1C">
        <w:rPr>
          <w:rFonts w:cs="Times New Roman"/>
          <w:szCs w:val="30"/>
        </w:rPr>
        <w:t>«</w:t>
      </w:r>
      <w:r w:rsidRPr="00403F1C">
        <w:rPr>
          <w:szCs w:val="30"/>
        </w:rPr>
        <w:t>Миоры</w:t>
      </w:r>
      <w:r w:rsidR="00070A9D" w:rsidRPr="00403F1C">
        <w:rPr>
          <w:rFonts w:cs="Times New Roman"/>
          <w:szCs w:val="30"/>
        </w:rPr>
        <w:t>»</w:t>
      </w:r>
      <w:r w:rsidR="00070A9D" w:rsidRPr="00403F1C">
        <w:rPr>
          <w:szCs w:val="30"/>
        </w:rPr>
        <w:t xml:space="preserve"> и </w:t>
      </w:r>
      <w:r w:rsidRPr="00403F1C">
        <w:rPr>
          <w:szCs w:val="30"/>
        </w:rPr>
        <w:t xml:space="preserve">специализированное учебно-спортивное учреждение физической культуры и спорта </w:t>
      </w:r>
      <w:r w:rsidR="00070A9D" w:rsidRPr="00403F1C">
        <w:rPr>
          <w:rFonts w:cs="Times New Roman"/>
          <w:szCs w:val="30"/>
        </w:rPr>
        <w:t>«</w:t>
      </w:r>
      <w:proofErr w:type="spellStart"/>
      <w:r w:rsidRPr="00403F1C">
        <w:rPr>
          <w:szCs w:val="30"/>
        </w:rPr>
        <w:t>Миорская</w:t>
      </w:r>
      <w:proofErr w:type="spellEnd"/>
      <w:r w:rsidRPr="00403F1C">
        <w:rPr>
          <w:szCs w:val="30"/>
        </w:rPr>
        <w:t xml:space="preserve"> государственная детско-юношеская спортивная школа</w:t>
      </w:r>
      <w:r w:rsidR="00070A9D" w:rsidRPr="00403F1C">
        <w:rPr>
          <w:rFonts w:cs="Times New Roman"/>
          <w:szCs w:val="30"/>
        </w:rPr>
        <w:t>»</w:t>
      </w:r>
      <w:r w:rsidRPr="00403F1C">
        <w:rPr>
          <w:szCs w:val="30"/>
        </w:rPr>
        <w:t>.</w:t>
      </w:r>
    </w:p>
    <w:p w:rsidR="0089133F" w:rsidRPr="00403F1C" w:rsidRDefault="0089133F" w:rsidP="005076BE">
      <w:pPr>
        <w:kinsoku w:val="0"/>
        <w:overflowPunct w:val="0"/>
        <w:spacing w:after="0" w:line="240" w:lineRule="auto"/>
        <w:ind w:firstLine="708"/>
        <w:jc w:val="both"/>
        <w:textAlignment w:val="baseline"/>
        <w:rPr>
          <w:rFonts w:eastAsia="Calibri" w:cs="Times New Roman"/>
          <w:szCs w:val="30"/>
        </w:rPr>
      </w:pPr>
      <w:r w:rsidRPr="00403F1C">
        <w:rPr>
          <w:szCs w:val="30"/>
        </w:rPr>
        <w:t xml:space="preserve">Развитие </w:t>
      </w:r>
      <w:r w:rsidRPr="00403F1C">
        <w:rPr>
          <w:b/>
          <w:szCs w:val="30"/>
        </w:rPr>
        <w:t xml:space="preserve">культуры </w:t>
      </w:r>
      <w:r w:rsidRPr="00403F1C">
        <w:rPr>
          <w:szCs w:val="30"/>
        </w:rPr>
        <w:t>в р</w:t>
      </w:r>
      <w:r w:rsidR="00D13B55" w:rsidRPr="00403F1C">
        <w:rPr>
          <w:szCs w:val="30"/>
        </w:rPr>
        <w:t>айоне обеспечива</w:t>
      </w:r>
      <w:r w:rsidR="00475CD3" w:rsidRPr="00403F1C">
        <w:rPr>
          <w:szCs w:val="30"/>
        </w:rPr>
        <w:t>ю</w:t>
      </w:r>
      <w:r w:rsidR="00D13B55" w:rsidRPr="00403F1C">
        <w:rPr>
          <w:szCs w:val="30"/>
        </w:rPr>
        <w:t>т 4</w:t>
      </w:r>
      <w:r w:rsidR="00475CD3" w:rsidRPr="00403F1C">
        <w:rPr>
          <w:szCs w:val="30"/>
        </w:rPr>
        <w:t>6</w:t>
      </w:r>
      <w:r w:rsidRPr="00403F1C">
        <w:rPr>
          <w:szCs w:val="30"/>
        </w:rPr>
        <w:t xml:space="preserve"> учреждений. </w:t>
      </w:r>
      <w:r w:rsidR="008839D1" w:rsidRPr="00403F1C">
        <w:rPr>
          <w:szCs w:val="30"/>
        </w:rPr>
        <w:t>И</w:t>
      </w:r>
      <w:r w:rsidR="00475CD3" w:rsidRPr="00403F1C">
        <w:rPr>
          <w:rFonts w:eastAsia="Calibri" w:cs="Times New Roman"/>
          <w:szCs w:val="30"/>
        </w:rPr>
        <w:t>з них 20</w:t>
      </w:r>
      <w:r w:rsidR="008839D1" w:rsidRPr="00403F1C">
        <w:rPr>
          <w:rFonts w:eastAsia="Calibri" w:cs="Times New Roman"/>
          <w:szCs w:val="30"/>
        </w:rPr>
        <w:t xml:space="preserve"> </w:t>
      </w:r>
      <w:r w:rsidR="008839D1" w:rsidRPr="00403F1C">
        <w:rPr>
          <w:szCs w:val="30"/>
        </w:rPr>
        <w:t xml:space="preserve">- </w:t>
      </w:r>
      <w:r w:rsidR="00475CD3" w:rsidRPr="00403F1C">
        <w:rPr>
          <w:rFonts w:eastAsia="Calibri" w:cs="Times New Roman"/>
          <w:szCs w:val="30"/>
        </w:rPr>
        <w:t>учреждений</w:t>
      </w:r>
      <w:r w:rsidR="008839D1" w:rsidRPr="00403F1C">
        <w:rPr>
          <w:rFonts w:eastAsia="Calibri" w:cs="Times New Roman"/>
          <w:szCs w:val="30"/>
        </w:rPr>
        <w:t xml:space="preserve"> клубного типа, 23 библиотеки</w:t>
      </w:r>
      <w:r w:rsidR="008839D1" w:rsidRPr="00403F1C">
        <w:rPr>
          <w:szCs w:val="30"/>
        </w:rPr>
        <w:t xml:space="preserve">, </w:t>
      </w:r>
      <w:r w:rsidR="008839D1" w:rsidRPr="00403F1C">
        <w:rPr>
          <w:rFonts w:eastAsia="Calibri" w:cs="Times New Roman"/>
          <w:szCs w:val="30"/>
        </w:rPr>
        <w:t xml:space="preserve">детская школа искусств, историко-этнографический музей, районная </w:t>
      </w:r>
      <w:proofErr w:type="spellStart"/>
      <w:r w:rsidR="008839D1" w:rsidRPr="00403F1C">
        <w:rPr>
          <w:rFonts w:eastAsia="Calibri" w:cs="Times New Roman"/>
          <w:szCs w:val="30"/>
        </w:rPr>
        <w:t>киновидеосеть</w:t>
      </w:r>
      <w:proofErr w:type="spellEnd"/>
      <w:r w:rsidR="008839D1" w:rsidRPr="00403F1C">
        <w:rPr>
          <w:rFonts w:eastAsia="Calibri" w:cs="Times New Roman"/>
          <w:szCs w:val="30"/>
        </w:rPr>
        <w:t>.</w:t>
      </w:r>
    </w:p>
    <w:p w:rsidR="00576B84" w:rsidRPr="00403F1C" w:rsidRDefault="00576B84" w:rsidP="005076BE">
      <w:pPr>
        <w:shd w:val="clear" w:color="auto" w:fill="FFFFFF"/>
        <w:spacing w:after="0" w:line="240" w:lineRule="auto"/>
        <w:ind w:firstLine="567"/>
        <w:jc w:val="both"/>
        <w:rPr>
          <w:rFonts w:eastAsia="Calibri" w:cs="Times New Roman"/>
          <w:szCs w:val="30"/>
        </w:rPr>
      </w:pPr>
      <w:r w:rsidRPr="00403F1C">
        <w:rPr>
          <w:rFonts w:eastAsia="Calibri" w:cs="Times New Roman"/>
          <w:szCs w:val="30"/>
        </w:rPr>
        <w:t>В 2017 году подписано 2 соглашения о дружбе и сотрудничестве (</w:t>
      </w:r>
      <w:proofErr w:type="spellStart"/>
      <w:r w:rsidRPr="00403F1C">
        <w:rPr>
          <w:rFonts w:eastAsia="Calibri" w:cs="Times New Roman"/>
          <w:szCs w:val="30"/>
        </w:rPr>
        <w:t>Опочецкий</w:t>
      </w:r>
      <w:proofErr w:type="spellEnd"/>
      <w:r w:rsidRPr="00403F1C">
        <w:rPr>
          <w:rFonts w:eastAsia="Calibri" w:cs="Times New Roman"/>
          <w:szCs w:val="30"/>
        </w:rPr>
        <w:t xml:space="preserve"> район Псковской области (Российская Федерация), </w:t>
      </w:r>
      <w:proofErr w:type="spellStart"/>
      <w:r w:rsidRPr="00403F1C">
        <w:rPr>
          <w:rFonts w:eastAsia="Calibri" w:cs="Times New Roman"/>
          <w:szCs w:val="30"/>
        </w:rPr>
        <w:t>Подпорожский</w:t>
      </w:r>
      <w:proofErr w:type="spellEnd"/>
      <w:r w:rsidRPr="00403F1C">
        <w:rPr>
          <w:rFonts w:eastAsia="Calibri" w:cs="Times New Roman"/>
          <w:szCs w:val="30"/>
        </w:rPr>
        <w:t xml:space="preserve"> район Ленинградской области (Российская Федерация)), </w:t>
      </w:r>
      <w:r w:rsidRPr="00403F1C">
        <w:rPr>
          <w:rFonts w:eastAsia="Calibri" w:cs="Times New Roman"/>
          <w:szCs w:val="30"/>
        </w:rPr>
        <w:lastRenderedPageBreak/>
        <w:t xml:space="preserve">договор о партнерском сотрудничестве с </w:t>
      </w:r>
      <w:proofErr w:type="spellStart"/>
      <w:r w:rsidRPr="00403F1C">
        <w:rPr>
          <w:rFonts w:eastAsia="Calibri" w:cs="Times New Roman"/>
          <w:szCs w:val="30"/>
        </w:rPr>
        <w:t>Подляшским</w:t>
      </w:r>
      <w:proofErr w:type="spellEnd"/>
      <w:r w:rsidRPr="00403F1C">
        <w:rPr>
          <w:rFonts w:eastAsia="Calibri" w:cs="Times New Roman"/>
          <w:szCs w:val="30"/>
        </w:rPr>
        <w:t xml:space="preserve"> воеводством Республики Польша. В сентябре 2018 г. – с </w:t>
      </w:r>
      <w:proofErr w:type="spellStart"/>
      <w:r w:rsidRPr="00403F1C">
        <w:rPr>
          <w:bCs/>
          <w:iCs/>
          <w:szCs w:val="30"/>
          <w:lang w:eastAsia="ru-RU" w:bidi="ru-RU"/>
        </w:rPr>
        <w:t>Крустпилсским</w:t>
      </w:r>
      <w:proofErr w:type="spellEnd"/>
      <w:r w:rsidRPr="00403F1C">
        <w:rPr>
          <w:bCs/>
          <w:iCs/>
          <w:szCs w:val="30"/>
          <w:lang w:eastAsia="ru-RU" w:bidi="ru-RU"/>
        </w:rPr>
        <w:t xml:space="preserve"> краем (Латвийская Республика).</w:t>
      </w:r>
    </w:p>
    <w:p w:rsidR="008839D1" w:rsidRPr="00403F1C" w:rsidRDefault="008839D1" w:rsidP="005076BE">
      <w:pPr>
        <w:spacing w:after="0" w:line="240" w:lineRule="auto"/>
        <w:ind w:firstLine="709"/>
        <w:contextualSpacing/>
        <w:jc w:val="both"/>
        <w:rPr>
          <w:rFonts w:eastAsia="Calibri" w:cs="Times New Roman"/>
          <w:szCs w:val="30"/>
          <w:lang w:val="be-BY"/>
        </w:rPr>
      </w:pPr>
      <w:r w:rsidRPr="00403F1C">
        <w:rPr>
          <w:rFonts w:eastAsia="Calibri" w:cs="Times New Roman"/>
          <w:szCs w:val="30"/>
          <w:lang w:val="be-BY"/>
        </w:rPr>
        <w:t xml:space="preserve">В районе осуществляют свою деятельность </w:t>
      </w:r>
      <w:r w:rsidR="00475CD3" w:rsidRPr="00403F1C">
        <w:rPr>
          <w:rFonts w:eastAsia="Calibri" w:cs="Times New Roman"/>
          <w:szCs w:val="30"/>
          <w:lang w:val="be-BY"/>
        </w:rPr>
        <w:t xml:space="preserve">22 районные организации </w:t>
      </w:r>
      <w:r w:rsidRPr="005F7DB2">
        <w:rPr>
          <w:rFonts w:eastAsia="Calibri" w:cs="Times New Roman"/>
          <w:b/>
          <w:szCs w:val="30"/>
          <w:lang w:val="be-BY"/>
        </w:rPr>
        <w:t xml:space="preserve">общественных </w:t>
      </w:r>
      <w:r w:rsidR="00475CD3" w:rsidRPr="005F7DB2">
        <w:rPr>
          <w:rFonts w:eastAsia="Calibri" w:cs="Times New Roman"/>
          <w:b/>
          <w:szCs w:val="30"/>
          <w:lang w:val="be-BY"/>
        </w:rPr>
        <w:t>объединений</w:t>
      </w:r>
      <w:r w:rsidRPr="00403F1C">
        <w:rPr>
          <w:rFonts w:eastAsia="Calibri" w:cs="Times New Roman"/>
          <w:szCs w:val="30"/>
          <w:lang w:val="be-BY"/>
        </w:rPr>
        <w:t xml:space="preserve">, </w:t>
      </w:r>
      <w:r w:rsidR="00475CD3" w:rsidRPr="00403F1C">
        <w:rPr>
          <w:rFonts w:eastAsia="Calibri" w:cs="Times New Roman"/>
          <w:szCs w:val="30"/>
          <w:lang w:val="be-BY"/>
        </w:rPr>
        <w:t xml:space="preserve">4 организационные структуры </w:t>
      </w:r>
      <w:r w:rsidR="00475CD3" w:rsidRPr="005F7DB2">
        <w:rPr>
          <w:rFonts w:eastAsia="Calibri" w:cs="Times New Roman"/>
          <w:b/>
          <w:szCs w:val="30"/>
          <w:lang w:val="be-BY"/>
        </w:rPr>
        <w:t>политических партий</w:t>
      </w:r>
      <w:r w:rsidRPr="00403F1C">
        <w:rPr>
          <w:rFonts w:eastAsia="Calibri" w:cs="Times New Roman"/>
          <w:szCs w:val="30"/>
          <w:lang w:val="be-BY"/>
        </w:rPr>
        <w:t xml:space="preserve"> (Территориальная первичная организация Аграрной партии Миорского района, Миорская районная организация Коммунистической партии Беларуси, Миорская районная организация Объединенной гражданской партии и Миорская сельская первичная организация Объединенной гражданской партии). Зарегистрировано и действует национальное общественное объединение Миорский районный отдел общественного объединения «Союз поляков на Беларуси», которое осуществляет культурно-просветительскую деятельность.</w:t>
      </w:r>
    </w:p>
    <w:p w:rsidR="008839D1" w:rsidRPr="00403F1C" w:rsidRDefault="008839D1" w:rsidP="005076BE">
      <w:pPr>
        <w:spacing w:after="0" w:line="240" w:lineRule="auto"/>
        <w:ind w:firstLine="709"/>
        <w:contextualSpacing/>
        <w:jc w:val="both"/>
        <w:rPr>
          <w:rFonts w:eastAsia="Calibri" w:cs="Times New Roman"/>
          <w:szCs w:val="30"/>
        </w:rPr>
      </w:pPr>
      <w:r w:rsidRPr="00403F1C">
        <w:rPr>
          <w:rFonts w:eastAsia="Calibri" w:cs="Times New Roman"/>
          <w:szCs w:val="30"/>
        </w:rPr>
        <w:t xml:space="preserve">На территории района зарегистрировано и действует 28 </w:t>
      </w:r>
      <w:r w:rsidRPr="005F7DB2">
        <w:rPr>
          <w:rFonts w:eastAsia="Calibri" w:cs="Times New Roman"/>
          <w:b/>
          <w:szCs w:val="30"/>
        </w:rPr>
        <w:t>религиозных общин</w:t>
      </w:r>
      <w:r w:rsidRPr="00403F1C">
        <w:rPr>
          <w:rFonts w:eastAsia="Calibri" w:cs="Times New Roman"/>
          <w:szCs w:val="30"/>
        </w:rPr>
        <w:t>: 15 - православных, 6 - католических, 2 - старообрядческие, 2 - христиан веры евангельской, 2 - евангельских христиан - баптистов, 1 - адвентистов седьмого дня.</w:t>
      </w:r>
    </w:p>
    <w:p w:rsidR="0029687A" w:rsidRPr="00403F1C" w:rsidRDefault="0029687A" w:rsidP="0029687A">
      <w:pPr>
        <w:spacing w:after="0" w:line="240" w:lineRule="auto"/>
        <w:jc w:val="both"/>
        <w:rPr>
          <w:rFonts w:eastAsia="Calibri" w:cs="Times New Roman"/>
          <w:szCs w:val="30"/>
        </w:rPr>
      </w:pPr>
    </w:p>
    <w:p w:rsidR="0029687A" w:rsidRPr="00403F1C" w:rsidRDefault="0029687A" w:rsidP="0029687A">
      <w:pPr>
        <w:spacing w:after="0" w:line="240" w:lineRule="auto"/>
        <w:ind w:firstLine="708"/>
        <w:jc w:val="both"/>
        <w:rPr>
          <w:rFonts w:eastAsia="Calibri" w:cs="Times New Roman"/>
          <w:szCs w:val="30"/>
        </w:rPr>
      </w:pPr>
      <w:r w:rsidRPr="00403F1C">
        <w:rPr>
          <w:rFonts w:eastAsia="Calibri" w:cs="Times New Roman"/>
          <w:szCs w:val="30"/>
        </w:rPr>
        <w:t xml:space="preserve">  </w:t>
      </w:r>
    </w:p>
    <w:sectPr w:rsidR="0029687A" w:rsidRPr="00403F1C" w:rsidSect="00005767">
      <w:headerReference w:type="default" r:id="rId7"/>
      <w:pgSz w:w="11906" w:h="16838"/>
      <w:pgMar w:top="567" w:right="567" w:bottom="567" w:left="1701" w:header="567" w:footer="567"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E5E" w:rsidRDefault="004E3E5E" w:rsidP="00FF2A31">
      <w:pPr>
        <w:spacing w:after="0" w:line="240" w:lineRule="auto"/>
      </w:pPr>
      <w:r>
        <w:separator/>
      </w:r>
    </w:p>
  </w:endnote>
  <w:endnote w:type="continuationSeparator" w:id="0">
    <w:p w:rsidR="004E3E5E" w:rsidRDefault="004E3E5E" w:rsidP="00FF2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panose1 w:val="00000000000000000000"/>
    <w:charset w:val="CC"/>
    <w:family w:val="swiss"/>
    <w:notTrueType/>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E5E" w:rsidRDefault="004E3E5E" w:rsidP="00FF2A31">
      <w:pPr>
        <w:spacing w:after="0" w:line="240" w:lineRule="auto"/>
      </w:pPr>
      <w:r>
        <w:separator/>
      </w:r>
    </w:p>
  </w:footnote>
  <w:footnote w:type="continuationSeparator" w:id="0">
    <w:p w:rsidR="004E3E5E" w:rsidRDefault="004E3E5E" w:rsidP="00FF2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8172"/>
      <w:docPartObj>
        <w:docPartGallery w:val="Page Numbers (Top of Page)"/>
        <w:docPartUnique/>
      </w:docPartObj>
    </w:sdtPr>
    <w:sdtContent>
      <w:p w:rsidR="00005767" w:rsidRDefault="00FF4E9C">
        <w:pPr>
          <w:pStyle w:val="a5"/>
          <w:jc w:val="center"/>
        </w:pPr>
        <w:fldSimple w:instr=" PAGE   \* MERGEFORMAT ">
          <w:r w:rsidR="00EE0D70">
            <w:rPr>
              <w:noProof/>
            </w:rPr>
            <w:t>4</w:t>
          </w:r>
        </w:fldSimple>
      </w:p>
    </w:sdtContent>
  </w:sdt>
  <w:p w:rsidR="00FF2A31" w:rsidRDefault="00FF2A3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33079"/>
    <w:multiLevelType w:val="hybridMultilevel"/>
    <w:tmpl w:val="DBEA5E62"/>
    <w:lvl w:ilvl="0" w:tplc="5B96F2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C07C75"/>
    <w:rsid w:val="00005767"/>
    <w:rsid w:val="0004458E"/>
    <w:rsid w:val="000449FE"/>
    <w:rsid w:val="00044C13"/>
    <w:rsid w:val="00056B25"/>
    <w:rsid w:val="00061CE0"/>
    <w:rsid w:val="00070A9D"/>
    <w:rsid w:val="0008379D"/>
    <w:rsid w:val="00097F79"/>
    <w:rsid w:val="000A7073"/>
    <w:rsid w:val="000B6392"/>
    <w:rsid w:val="000C0DC3"/>
    <w:rsid w:val="000C40E0"/>
    <w:rsid w:val="00131563"/>
    <w:rsid w:val="0015696D"/>
    <w:rsid w:val="0016534C"/>
    <w:rsid w:val="00190744"/>
    <w:rsid w:val="00195DF5"/>
    <w:rsid w:val="001A7C7C"/>
    <w:rsid w:val="001C6525"/>
    <w:rsid w:val="001D7B27"/>
    <w:rsid w:val="00207609"/>
    <w:rsid w:val="00281779"/>
    <w:rsid w:val="0029687A"/>
    <w:rsid w:val="002D6FA3"/>
    <w:rsid w:val="002E003B"/>
    <w:rsid w:val="002F779B"/>
    <w:rsid w:val="00311DE0"/>
    <w:rsid w:val="003349EA"/>
    <w:rsid w:val="0039227A"/>
    <w:rsid w:val="00394D8F"/>
    <w:rsid w:val="003B2697"/>
    <w:rsid w:val="00403F1C"/>
    <w:rsid w:val="004056E6"/>
    <w:rsid w:val="00421723"/>
    <w:rsid w:val="00451337"/>
    <w:rsid w:val="004535B5"/>
    <w:rsid w:val="00475CD3"/>
    <w:rsid w:val="004B0B42"/>
    <w:rsid w:val="004E3E5E"/>
    <w:rsid w:val="004F17A3"/>
    <w:rsid w:val="005076BE"/>
    <w:rsid w:val="00507B88"/>
    <w:rsid w:val="00566A87"/>
    <w:rsid w:val="005749D0"/>
    <w:rsid w:val="00576B84"/>
    <w:rsid w:val="005C39EB"/>
    <w:rsid w:val="005D20FC"/>
    <w:rsid w:val="005F0E74"/>
    <w:rsid w:val="005F74CC"/>
    <w:rsid w:val="005F7DB2"/>
    <w:rsid w:val="006063AE"/>
    <w:rsid w:val="00610281"/>
    <w:rsid w:val="00626142"/>
    <w:rsid w:val="00671DC8"/>
    <w:rsid w:val="00690B39"/>
    <w:rsid w:val="0069678B"/>
    <w:rsid w:val="006B3221"/>
    <w:rsid w:val="006D23B5"/>
    <w:rsid w:val="006F3A4B"/>
    <w:rsid w:val="00725744"/>
    <w:rsid w:val="0073183E"/>
    <w:rsid w:val="00755D1F"/>
    <w:rsid w:val="00767A49"/>
    <w:rsid w:val="00774416"/>
    <w:rsid w:val="00775CF8"/>
    <w:rsid w:val="007A649D"/>
    <w:rsid w:val="007B16B1"/>
    <w:rsid w:val="007B45DC"/>
    <w:rsid w:val="007C48A0"/>
    <w:rsid w:val="007C68E4"/>
    <w:rsid w:val="007C77B1"/>
    <w:rsid w:val="007F466F"/>
    <w:rsid w:val="00815154"/>
    <w:rsid w:val="008839D1"/>
    <w:rsid w:val="0089133F"/>
    <w:rsid w:val="00901400"/>
    <w:rsid w:val="009059A6"/>
    <w:rsid w:val="009111EC"/>
    <w:rsid w:val="00917F21"/>
    <w:rsid w:val="00934CC5"/>
    <w:rsid w:val="00940098"/>
    <w:rsid w:val="0096352B"/>
    <w:rsid w:val="009835E2"/>
    <w:rsid w:val="0099262F"/>
    <w:rsid w:val="009B32B7"/>
    <w:rsid w:val="009B68C5"/>
    <w:rsid w:val="009C6646"/>
    <w:rsid w:val="009E03D2"/>
    <w:rsid w:val="00A25A6E"/>
    <w:rsid w:val="00A27673"/>
    <w:rsid w:val="00A36B16"/>
    <w:rsid w:val="00A87AB5"/>
    <w:rsid w:val="00AB0E66"/>
    <w:rsid w:val="00AB363C"/>
    <w:rsid w:val="00AD1B36"/>
    <w:rsid w:val="00AE1319"/>
    <w:rsid w:val="00AF73DC"/>
    <w:rsid w:val="00B252B5"/>
    <w:rsid w:val="00B42C1E"/>
    <w:rsid w:val="00B663B2"/>
    <w:rsid w:val="00B90687"/>
    <w:rsid w:val="00BA3BFE"/>
    <w:rsid w:val="00BD656F"/>
    <w:rsid w:val="00C03711"/>
    <w:rsid w:val="00C07C75"/>
    <w:rsid w:val="00C32791"/>
    <w:rsid w:val="00C57422"/>
    <w:rsid w:val="00C77AEA"/>
    <w:rsid w:val="00C84C69"/>
    <w:rsid w:val="00C943E6"/>
    <w:rsid w:val="00CC6196"/>
    <w:rsid w:val="00D0528A"/>
    <w:rsid w:val="00D13B55"/>
    <w:rsid w:val="00D640A1"/>
    <w:rsid w:val="00DB23B3"/>
    <w:rsid w:val="00DD2B65"/>
    <w:rsid w:val="00DF6E20"/>
    <w:rsid w:val="00E275CA"/>
    <w:rsid w:val="00E60CCE"/>
    <w:rsid w:val="00E7736A"/>
    <w:rsid w:val="00E800CA"/>
    <w:rsid w:val="00EC425A"/>
    <w:rsid w:val="00EC683D"/>
    <w:rsid w:val="00ED2ED3"/>
    <w:rsid w:val="00EE0D70"/>
    <w:rsid w:val="00EE4310"/>
    <w:rsid w:val="00F07DA1"/>
    <w:rsid w:val="00F44B35"/>
    <w:rsid w:val="00FF2A31"/>
    <w:rsid w:val="00FF4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D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DF5"/>
    <w:rPr>
      <w:rFonts w:ascii="Segoe UI" w:hAnsi="Segoe UI" w:cs="Segoe UI"/>
      <w:sz w:val="18"/>
      <w:szCs w:val="18"/>
    </w:rPr>
  </w:style>
  <w:style w:type="paragraph" w:styleId="a5">
    <w:name w:val="header"/>
    <w:basedOn w:val="a"/>
    <w:link w:val="a6"/>
    <w:uiPriority w:val="99"/>
    <w:unhideWhenUsed/>
    <w:rsid w:val="00FF2A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2A31"/>
  </w:style>
  <w:style w:type="paragraph" w:styleId="a7">
    <w:name w:val="footer"/>
    <w:basedOn w:val="a"/>
    <w:link w:val="a8"/>
    <w:uiPriority w:val="99"/>
    <w:unhideWhenUsed/>
    <w:rsid w:val="00FF2A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2A31"/>
  </w:style>
  <w:style w:type="paragraph" w:styleId="a9">
    <w:name w:val="No Spacing"/>
    <w:uiPriority w:val="1"/>
    <w:qFormat/>
    <w:rsid w:val="00D13B55"/>
    <w:pPr>
      <w:spacing w:after="0" w:line="240" w:lineRule="auto"/>
    </w:pPr>
    <w:rPr>
      <w:rFonts w:eastAsia="Times New Roman" w:cs="Times New Roman"/>
      <w:bCs/>
      <w:sz w:val="24"/>
      <w:szCs w:val="20"/>
      <w:lang w:eastAsia="ru-RU"/>
    </w:rPr>
  </w:style>
  <w:style w:type="character" w:customStyle="1" w:styleId="14">
    <w:name w:val="Основной текст + 14"/>
    <w:aliases w:val="5 pt"/>
    <w:rsid w:val="005076BE"/>
    <w:rPr>
      <w:rFonts w:ascii="Times New Roman" w:hAnsi="Times New Roman"/>
      <w:spacing w:val="0"/>
      <w:sz w:val="29"/>
      <w:shd w:val="clear" w:color="auto" w:fill="FFFFFF"/>
    </w:rPr>
  </w:style>
  <w:style w:type="paragraph" w:styleId="aa">
    <w:name w:val="List Paragraph"/>
    <w:basedOn w:val="a"/>
    <w:uiPriority w:val="34"/>
    <w:qFormat/>
    <w:rsid w:val="0029687A"/>
    <w:pPr>
      <w:ind w:left="720"/>
      <w:contextualSpacing/>
    </w:pPr>
  </w:style>
  <w:style w:type="character" w:customStyle="1" w:styleId="2">
    <w:name w:val="Основной текст (2)_"/>
    <w:basedOn w:val="a0"/>
    <w:link w:val="20"/>
    <w:rsid w:val="00EE0D70"/>
    <w:rPr>
      <w:rFonts w:eastAsia="Times New Roman" w:cs="Times New Roman"/>
      <w:shd w:val="clear" w:color="auto" w:fill="FFFFFF"/>
    </w:rPr>
  </w:style>
  <w:style w:type="paragraph" w:customStyle="1" w:styleId="20">
    <w:name w:val="Основной текст (2)"/>
    <w:basedOn w:val="a"/>
    <w:link w:val="2"/>
    <w:rsid w:val="00EE0D70"/>
    <w:pPr>
      <w:widowControl w:val="0"/>
      <w:shd w:val="clear" w:color="auto" w:fill="FFFFFF"/>
      <w:spacing w:after="0" w:line="274" w:lineRule="exact"/>
    </w:pPr>
    <w:rPr>
      <w:rFonts w:eastAsia="Times New Roman" w:cs="Times New Roman"/>
    </w:rPr>
  </w:style>
  <w:style w:type="character" w:customStyle="1" w:styleId="apple-converted-space">
    <w:name w:val="apple-converted-space"/>
    <w:basedOn w:val="a0"/>
    <w:rsid w:val="00EE0D70"/>
  </w:style>
</w:styles>
</file>

<file path=word/webSettings.xml><?xml version="1.0" encoding="utf-8"?>
<w:webSettings xmlns:r="http://schemas.openxmlformats.org/officeDocument/2006/relationships" xmlns:w="http://schemas.openxmlformats.org/wordprocessingml/2006/main">
  <w:divs>
    <w:div w:id="21411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1607</Words>
  <Characters>9163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2019-05-21T07:13:00Z</cp:lastPrinted>
  <dcterms:created xsi:type="dcterms:W3CDTF">2019-06-12T12:26:00Z</dcterms:created>
  <dcterms:modified xsi:type="dcterms:W3CDTF">2019-06-12T12:28:00Z</dcterms:modified>
</cp:coreProperties>
</file>