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98" w:rsidRDefault="005872AC" w:rsidP="005872AC">
      <w:pPr>
        <w:jc w:val="center"/>
        <w:rPr>
          <w:b/>
          <w:sz w:val="28"/>
          <w:szCs w:val="28"/>
        </w:rPr>
      </w:pPr>
      <w:r w:rsidRPr="00EB780E">
        <w:rPr>
          <w:b/>
          <w:sz w:val="28"/>
          <w:szCs w:val="28"/>
        </w:rPr>
        <w:t xml:space="preserve">Перечень </w:t>
      </w:r>
    </w:p>
    <w:p w:rsidR="005872AC" w:rsidRDefault="005872AC" w:rsidP="005872AC">
      <w:pPr>
        <w:jc w:val="center"/>
        <w:rPr>
          <w:b/>
          <w:sz w:val="28"/>
          <w:szCs w:val="28"/>
        </w:rPr>
      </w:pPr>
      <w:r w:rsidRPr="00EB780E">
        <w:rPr>
          <w:b/>
          <w:sz w:val="28"/>
          <w:szCs w:val="28"/>
        </w:rPr>
        <w:t xml:space="preserve">административных процедур, </w:t>
      </w:r>
    </w:p>
    <w:p w:rsidR="005872AC" w:rsidRDefault="005872AC" w:rsidP="005872AC">
      <w:pPr>
        <w:jc w:val="center"/>
        <w:rPr>
          <w:b/>
          <w:sz w:val="28"/>
          <w:szCs w:val="28"/>
        </w:rPr>
      </w:pPr>
      <w:proofErr w:type="gramStart"/>
      <w:r w:rsidRPr="00EB780E">
        <w:rPr>
          <w:b/>
          <w:sz w:val="28"/>
          <w:szCs w:val="28"/>
        </w:rPr>
        <w:t>осуществляемых</w:t>
      </w:r>
      <w:proofErr w:type="gramEnd"/>
      <w:r w:rsidRPr="00EB7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Новопогостским</w:t>
      </w:r>
      <w:r w:rsidRPr="00EB780E">
        <w:rPr>
          <w:b/>
          <w:sz w:val="28"/>
          <w:szCs w:val="28"/>
        </w:rPr>
        <w:t xml:space="preserve"> сельским исполнительным комитетом</w:t>
      </w:r>
      <w:r>
        <w:rPr>
          <w:b/>
          <w:sz w:val="28"/>
          <w:szCs w:val="28"/>
        </w:rPr>
        <w:t xml:space="preserve">  </w:t>
      </w:r>
    </w:p>
    <w:p w:rsidR="005872AC" w:rsidRPr="00EB780E" w:rsidRDefault="005872AC" w:rsidP="00587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заявлениям граждан</w:t>
      </w:r>
    </w:p>
    <w:p w:rsidR="005872AC" w:rsidRDefault="005872AC" w:rsidP="005872AC"/>
    <w:tbl>
      <w:tblPr>
        <w:tblStyle w:val="a3"/>
        <w:tblW w:w="10916" w:type="dxa"/>
        <w:tblInd w:w="-885" w:type="dxa"/>
        <w:tblLayout w:type="fixed"/>
        <w:tblLook w:val="01E0"/>
      </w:tblPr>
      <w:tblGrid>
        <w:gridCol w:w="1419"/>
        <w:gridCol w:w="6662"/>
        <w:gridCol w:w="2835"/>
      </w:tblGrid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pPr>
              <w:jc w:val="both"/>
              <w:rPr>
                <w:sz w:val="22"/>
                <w:szCs w:val="22"/>
              </w:rPr>
            </w:pPr>
            <w:r w:rsidRPr="00877DC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77DCD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877DCD">
              <w:rPr>
                <w:sz w:val="22"/>
                <w:szCs w:val="22"/>
              </w:rPr>
              <w:t>тивной</w:t>
            </w:r>
            <w:proofErr w:type="spellEnd"/>
            <w:proofErr w:type="gramEnd"/>
            <w:r w:rsidRPr="00877DCD">
              <w:rPr>
                <w:sz w:val="22"/>
                <w:szCs w:val="22"/>
              </w:rPr>
              <w:t xml:space="preserve">  процедуры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center"/>
              <w:rPr>
                <w:sz w:val="22"/>
                <w:szCs w:val="22"/>
              </w:rPr>
            </w:pPr>
          </w:p>
          <w:p w:rsidR="005872AC" w:rsidRPr="00877DCD" w:rsidRDefault="005872AC" w:rsidP="0090379F">
            <w:pPr>
              <w:jc w:val="center"/>
              <w:rPr>
                <w:sz w:val="22"/>
                <w:szCs w:val="22"/>
              </w:rPr>
            </w:pPr>
            <w:r w:rsidRPr="00877DCD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2835" w:type="dxa"/>
          </w:tcPr>
          <w:p w:rsidR="005872AC" w:rsidRPr="00877DCD" w:rsidRDefault="005872AC" w:rsidP="0090379F">
            <w:pPr>
              <w:jc w:val="center"/>
              <w:rPr>
                <w:sz w:val="22"/>
                <w:szCs w:val="22"/>
              </w:rPr>
            </w:pPr>
            <w:r w:rsidRPr="00877DCD">
              <w:rPr>
                <w:sz w:val="22"/>
                <w:szCs w:val="22"/>
              </w:rPr>
              <w:t>Специалист, к которому гражданин должен обратиться,</w:t>
            </w:r>
          </w:p>
          <w:p w:rsidR="005872AC" w:rsidRPr="00E9473B" w:rsidRDefault="005872AC" w:rsidP="0090379F">
            <w:pPr>
              <w:jc w:val="center"/>
              <w:rPr>
                <w:sz w:val="22"/>
                <w:szCs w:val="22"/>
              </w:rPr>
            </w:pPr>
            <w:r w:rsidRPr="00877DCD">
              <w:rPr>
                <w:sz w:val="22"/>
                <w:szCs w:val="22"/>
              </w:rPr>
              <w:t>месторасположение</w:t>
            </w:r>
          </w:p>
        </w:tc>
      </w:tr>
      <w:tr w:rsidR="005872AC" w:rsidRPr="00EB780E" w:rsidTr="0090379F">
        <w:tc>
          <w:tcPr>
            <w:tcW w:w="10916" w:type="dxa"/>
            <w:gridSpan w:val="3"/>
            <w:tcBorders>
              <w:right w:val="nil"/>
            </w:tcBorders>
          </w:tcPr>
          <w:p w:rsidR="005872AC" w:rsidRPr="00EB780E" w:rsidRDefault="005872AC" w:rsidP="0090379F">
            <w:pPr>
              <w:jc w:val="center"/>
              <w:rPr>
                <w:b/>
              </w:rPr>
            </w:pPr>
            <w:r w:rsidRPr="00EB780E">
              <w:rPr>
                <w:b/>
              </w:rPr>
              <w:t>Глава 1. ЖИЛИЩНЫЕ ПРАВООТНОШЕНИЯ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pPr>
              <w:rPr>
                <w:b/>
              </w:rPr>
            </w:pPr>
            <w:r w:rsidRPr="00877DCD">
              <w:rPr>
                <w:b/>
              </w:rPr>
              <w:t>1.1.</w:t>
            </w:r>
          </w:p>
        </w:tc>
        <w:tc>
          <w:tcPr>
            <w:tcW w:w="9497" w:type="dxa"/>
            <w:gridSpan w:val="2"/>
          </w:tcPr>
          <w:p w:rsidR="005872AC" w:rsidRPr="00877DCD" w:rsidRDefault="005872AC" w:rsidP="0090379F">
            <w:r w:rsidRPr="00877DCD">
              <w:rPr>
                <w:b/>
              </w:rPr>
              <w:t>принятие решения</w:t>
            </w:r>
            <w:r w:rsidRPr="00877DCD">
              <w:t>:</w:t>
            </w:r>
          </w:p>
          <w:p w:rsidR="005872AC" w:rsidRPr="00877DCD" w:rsidRDefault="005872AC" w:rsidP="0090379F"/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1.1.1.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об обмене  жилых помещений</w:t>
            </w:r>
          </w:p>
        </w:tc>
        <w:tc>
          <w:tcPr>
            <w:tcW w:w="2835" w:type="dxa"/>
          </w:tcPr>
          <w:p w:rsidR="005872AC" w:rsidRDefault="005872AC" w:rsidP="0090379F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="005872AC" w:rsidRPr="00877DCD">
              <w:t>ин</w:t>
            </w:r>
            <w:r>
              <w:t>а Леонидовна, кабинет</w:t>
            </w:r>
            <w:r w:rsidR="005872AC"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1.1.5.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E9473B" w:rsidRDefault="005872AC" w:rsidP="0090379F">
            <w:r w:rsidRPr="00E9473B">
              <w:rPr>
                <w:rFonts w:asciiTheme="majorHAnsi" w:hAnsiTheme="majorHAnsi"/>
              </w:rPr>
              <w:t>1.1.5</w:t>
            </w:r>
            <w:r w:rsidRPr="00E9473B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6662" w:type="dxa"/>
          </w:tcPr>
          <w:p w:rsidR="005872AC" w:rsidRPr="00E9473B" w:rsidRDefault="005872AC" w:rsidP="0090379F">
            <w:pPr>
              <w:contextualSpacing/>
              <w:jc w:val="both"/>
            </w:pPr>
            <w:r w:rsidRPr="00E9473B">
              <w:t>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E9473B" w:rsidRDefault="005872AC" w:rsidP="0090379F">
            <w:r w:rsidRPr="00E9473B">
              <w:rPr>
                <w:rFonts w:asciiTheme="majorHAnsi" w:hAnsiTheme="majorHAnsi"/>
              </w:rPr>
              <w:t>1.1.5</w:t>
            </w:r>
            <w:r w:rsidRPr="00E9473B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6662" w:type="dxa"/>
          </w:tcPr>
          <w:p w:rsidR="005872AC" w:rsidRPr="00E9473B" w:rsidRDefault="005872AC" w:rsidP="0090379F">
            <w:pPr>
              <w:contextualSpacing/>
              <w:jc w:val="both"/>
            </w:pPr>
            <w:r w:rsidRPr="00E9473B">
              <w:t>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E9473B" w:rsidRDefault="005872AC" w:rsidP="0090379F">
            <w:r w:rsidRPr="00E9473B">
              <w:rPr>
                <w:rFonts w:asciiTheme="majorHAnsi" w:hAnsiTheme="majorHAnsi"/>
              </w:rPr>
              <w:t>1.1.5</w:t>
            </w:r>
            <w:r w:rsidRPr="00E9473B">
              <w:rPr>
                <w:rFonts w:asciiTheme="majorHAnsi" w:hAnsiTheme="majorHAnsi"/>
                <w:vertAlign w:val="superscript"/>
              </w:rPr>
              <w:t>3</w:t>
            </w:r>
          </w:p>
        </w:tc>
        <w:tc>
          <w:tcPr>
            <w:tcW w:w="6662" w:type="dxa"/>
          </w:tcPr>
          <w:p w:rsidR="005872AC" w:rsidRPr="00E9473B" w:rsidRDefault="005872AC" w:rsidP="0090379F">
            <w:pPr>
              <w:contextualSpacing/>
              <w:jc w:val="both"/>
            </w:pPr>
            <w:r w:rsidRPr="00E9473B">
              <w:t>о включении в отдельные списки учета нуждающихся в улучшении жилищных условий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1.1.6.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 xml:space="preserve">О разделе (объединении) очереди, о переоформлении очереди на совершеннолетнего члена семьи 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1.1.7.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О снятии граждан с учета нуждающихся в улучшении жилищных условий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1.1.13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Об изменении договора найма жилого помещения государственного жилищного фонда: по требованию нанимателей, объединяющихся в одну семью;</w:t>
            </w:r>
          </w:p>
          <w:p w:rsidR="005872AC" w:rsidRPr="00877DCD" w:rsidRDefault="005872AC" w:rsidP="0090379F">
            <w:pPr>
              <w:jc w:val="both"/>
            </w:pPr>
            <w:r w:rsidRPr="00877DCD">
              <w:t>вследствие признания нанимателем другого члена семьи;</w:t>
            </w:r>
          </w:p>
          <w:p w:rsidR="005872AC" w:rsidRPr="00877DCD" w:rsidRDefault="005872AC" w:rsidP="0090379F">
            <w:pPr>
              <w:jc w:val="both"/>
            </w:pPr>
            <w:r w:rsidRPr="00877DCD">
              <w:t>по требованию члена семьи нанимателя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pPr>
              <w:rPr>
                <w:b/>
              </w:rPr>
            </w:pPr>
            <w:r w:rsidRPr="00877DCD">
              <w:rPr>
                <w:b/>
              </w:rPr>
              <w:t>1.3.</w:t>
            </w:r>
          </w:p>
        </w:tc>
        <w:tc>
          <w:tcPr>
            <w:tcW w:w="9497" w:type="dxa"/>
            <w:gridSpan w:val="2"/>
          </w:tcPr>
          <w:p w:rsidR="005872AC" w:rsidRPr="00877DCD" w:rsidRDefault="005872AC" w:rsidP="0090379F">
            <w:pPr>
              <w:jc w:val="both"/>
            </w:pPr>
            <w:r w:rsidRPr="00877DCD">
              <w:rPr>
                <w:b/>
              </w:rPr>
              <w:t>Выдача справки</w:t>
            </w:r>
            <w:r w:rsidRPr="00877DCD">
              <w:t>: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1.3.1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О состоянии на учете нуждающихся в улучшении жилищных условий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1.3.2.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О занимаемом в данном населенном пункте жилом помещении и составе семьи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1.3.3.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О месте жительства и составе семьи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1.3.4.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О месте жительства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1.3.5.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О последнем месте жительства наследодателя и составе его семьи на день смерти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1.3.6.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Для перерасчета платы за некоторые виды коммунальных услуг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 xml:space="preserve">а </w:t>
            </w:r>
            <w:r>
              <w:lastRenderedPageBreak/>
              <w:t>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lastRenderedPageBreak/>
              <w:t>1.3.7.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О начисленной жилищной квоте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1.3.10.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proofErr w:type="gramStart"/>
            <w:r w:rsidRPr="00877DCD">
              <w:t>Подтверждающей право собственности умершего гражданина на жилой дом, жилое изолированное помещение с хозяйственными постройками или без них, сведения о которых внесены в похозяйственную книгу  сельского (</w:t>
            </w:r>
            <w:proofErr w:type="spellStart"/>
            <w:r w:rsidRPr="00877DCD">
              <w:t>посел</w:t>
            </w:r>
            <w:r>
              <w:t>-</w:t>
            </w:r>
            <w:r w:rsidRPr="00877DCD">
              <w:t>кового</w:t>
            </w:r>
            <w:proofErr w:type="spellEnd"/>
            <w:r w:rsidRPr="00877DCD">
              <w:t xml:space="preserve">) исполнительного и распорядительного органа до 8 мая 2003 года, но которые не зарегистрированы в </w:t>
            </w:r>
            <w:proofErr w:type="spellStart"/>
            <w:r w:rsidRPr="00877DCD">
              <w:t>террито</w:t>
            </w:r>
            <w:r>
              <w:t>-</w:t>
            </w:r>
            <w:r w:rsidRPr="00877DCD">
              <w:t>риальных</w:t>
            </w:r>
            <w:proofErr w:type="spellEnd"/>
            <w:r w:rsidRPr="00877DCD">
              <w:t xml:space="preserve"> организациях по государственной регистрации недвижимого имущества, прав на него, сделок с ним</w:t>
            </w:r>
            <w:proofErr w:type="gramEnd"/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1.3.11.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proofErr w:type="gramStart"/>
            <w:r w:rsidRPr="00877DCD">
              <w:t>О том, что в установленный законодательством для принятия наследства  срок,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1.5.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1.8.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Регистрация договоров найма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1.9.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proofErr w:type="gramStart"/>
            <w:r w:rsidRPr="00877DCD">
              <w:t>Регистрация договоров купли-продажи, мены, дарения находящихся в сельских населенных пунктах жилых домов с хозяйственными и иными 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занесены в похозяйственную книгу сельского исполнительного комитета до 19 марта 1985г., и которые с этой даты не являлись предметами купли-продажи</w:t>
            </w:r>
            <w:proofErr w:type="gramEnd"/>
            <w:r w:rsidRPr="00877DCD">
              <w:t xml:space="preserve"> или мены 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0916" w:type="dxa"/>
            <w:gridSpan w:val="3"/>
          </w:tcPr>
          <w:p w:rsidR="005872AC" w:rsidRPr="00EB780E" w:rsidRDefault="005872AC" w:rsidP="0090379F">
            <w:pPr>
              <w:jc w:val="center"/>
              <w:rPr>
                <w:b/>
              </w:rPr>
            </w:pPr>
            <w:r w:rsidRPr="00EB780E">
              <w:rPr>
                <w:b/>
              </w:rPr>
              <w:t>Глава 2. ТРУД И СОЦИАЛЬНАЯ ЗАЩИТА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2.1.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Выдача выписки (копии) из трудовой книжки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2.2.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Выдача справки о месте работы, службы и занимаемой должности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2.3.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Выдача справки о периоде работы, службы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2.4.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Выдача справки о размере заработной платы (денежного довольствия)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2.5.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Назначение пособия по беременности и родам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2.6.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Назначение пособия в связи с рождением ребенка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2.8.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rPr>
          <w:trHeight w:val="750"/>
        </w:trPr>
        <w:tc>
          <w:tcPr>
            <w:tcW w:w="1419" w:type="dxa"/>
          </w:tcPr>
          <w:p w:rsidR="005872AC" w:rsidRPr="00877DCD" w:rsidRDefault="005872AC" w:rsidP="0090379F">
            <w:r w:rsidRPr="00877DCD">
              <w:t>2.9.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Назначение пособия по уходу за ребенком в возрасте до 3 лет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rPr>
          <w:trHeight w:val="900"/>
        </w:trPr>
        <w:tc>
          <w:tcPr>
            <w:tcW w:w="1419" w:type="dxa"/>
          </w:tcPr>
          <w:p w:rsidR="005872AC" w:rsidRPr="009E668B" w:rsidRDefault="005872AC" w:rsidP="0090379F">
            <w:r w:rsidRPr="009E668B">
              <w:t>2.9</w:t>
            </w:r>
            <w:r w:rsidRPr="009E668B">
              <w:rPr>
                <w:vertAlign w:val="superscript"/>
              </w:rPr>
              <w:t>1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>
              <w:t>Назначение пособия семьям на детей в возрасте от 3 до 18 лет в период воспитания ребёнка в возрасте до 3 лет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2.12.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Назначение пособия на детей старше 3 лет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2.13.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Назначение пособия по уходу за больным ребенком  в возрасте до  14 лет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2.14.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Назначение пособия по уходу за  ребенком 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2.16.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Назначение пособия при санаторно-курортном лечении ребенка-инвалида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2.18.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Выдача справки о размере пособия на детей и периоде его выплаты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2.20.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 xml:space="preserve"> Выдача справки об удержании алиментов и их размере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2.24.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 xml:space="preserve">Выдача справки о необеспеченности ребенка в текущем году путевкой за счет средств </w:t>
            </w:r>
            <w:proofErr w:type="spellStart"/>
            <w:r w:rsidRPr="00877DCD">
              <w:t>гос</w:t>
            </w:r>
            <w:proofErr w:type="gramStart"/>
            <w:r w:rsidRPr="00877DCD">
              <w:t>.с</w:t>
            </w:r>
            <w:proofErr w:type="gramEnd"/>
            <w:r w:rsidRPr="00877DCD">
              <w:t>оциального</w:t>
            </w:r>
            <w:proofErr w:type="spellEnd"/>
            <w:r w:rsidRPr="00877DCD">
              <w:t xml:space="preserve"> страхования в лагерь с круглосуточным пребыванием 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2.25.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 xml:space="preserve">Выдача справки </w:t>
            </w:r>
            <w:proofErr w:type="gramStart"/>
            <w:r w:rsidRPr="00877DCD">
              <w:t>о нахождении в отпуске по уходу за ребенком до достижения</w:t>
            </w:r>
            <w:proofErr w:type="gramEnd"/>
            <w:r w:rsidRPr="00877DCD">
              <w:t xml:space="preserve"> им возраста 3 лет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2.29.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2.35.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Выплата пособия (материальной помощи) на погребение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2.37.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Выдача справки о месте захоронения родственников</w:t>
            </w:r>
          </w:p>
        </w:tc>
        <w:tc>
          <w:tcPr>
            <w:tcW w:w="2835" w:type="dxa"/>
          </w:tcPr>
          <w:p w:rsidR="005872AC" w:rsidRDefault="005872AC" w:rsidP="0090379F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Ирина Леонидов</w:t>
            </w:r>
            <w:r w:rsidR="005872AC">
              <w:t>на</w:t>
            </w:r>
            <w:r w:rsidR="005872AC" w:rsidRPr="00877DCD">
              <w:t>, кабинет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2.44.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Выдача справки о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0916" w:type="dxa"/>
            <w:gridSpan w:val="3"/>
          </w:tcPr>
          <w:p w:rsidR="005872AC" w:rsidRPr="00EB780E" w:rsidRDefault="005872AC" w:rsidP="0090379F">
            <w:pPr>
              <w:jc w:val="center"/>
              <w:rPr>
                <w:b/>
              </w:rPr>
            </w:pPr>
            <w:r w:rsidRPr="00EB780E">
              <w:rPr>
                <w:b/>
              </w:rPr>
              <w:t>Глава 5. РЕГИСТРАЦИЯ АКТОВ ГРАЖДАНСКОГО СОСТОЯНИЯ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5.1.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Регистрация рождения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5.2.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Регистрация заключения брака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5.3.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Регистрация установления отцовства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5.5.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 xml:space="preserve">Регистрация смерти 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rPr>
          <w:trHeight w:val="778"/>
        </w:trPr>
        <w:tc>
          <w:tcPr>
            <w:tcW w:w="1419" w:type="dxa"/>
          </w:tcPr>
          <w:p w:rsidR="005872AC" w:rsidRPr="00877DCD" w:rsidRDefault="005872AC" w:rsidP="0090379F">
            <w:r w:rsidRPr="00877DCD">
              <w:t>5.13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Выдача справок о рождении, о смерти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rPr>
          <w:trHeight w:val="285"/>
        </w:trPr>
        <w:tc>
          <w:tcPr>
            <w:tcW w:w="10916" w:type="dxa"/>
            <w:gridSpan w:val="3"/>
          </w:tcPr>
          <w:p w:rsidR="005872AC" w:rsidRDefault="005872AC" w:rsidP="0090379F">
            <w:pPr>
              <w:jc w:val="center"/>
              <w:rPr>
                <w:b/>
              </w:rPr>
            </w:pPr>
            <w:r w:rsidRPr="00EB780E">
              <w:rPr>
                <w:b/>
              </w:rPr>
              <w:t>Глава 9. АРХИТЕКТУРА И СТРОИТЕЛЬСТВО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EB780E" w:rsidRDefault="005872AC" w:rsidP="0090379F">
            <w:pPr>
              <w:rPr>
                <w:b/>
              </w:rPr>
            </w:pPr>
            <w:r w:rsidRPr="00EB780E">
              <w:rPr>
                <w:b/>
              </w:rPr>
              <w:t>9.3.</w:t>
            </w:r>
          </w:p>
        </w:tc>
        <w:tc>
          <w:tcPr>
            <w:tcW w:w="9497" w:type="dxa"/>
            <w:gridSpan w:val="2"/>
          </w:tcPr>
          <w:p w:rsidR="005872AC" w:rsidRPr="00EB780E" w:rsidRDefault="005872AC" w:rsidP="0090379F">
            <w:pPr>
              <w:jc w:val="both"/>
              <w:rPr>
                <w:b/>
              </w:rPr>
            </w:pPr>
            <w:r w:rsidRPr="00EB780E">
              <w:rPr>
                <w:b/>
              </w:rPr>
              <w:t>Выдача: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9.3.2.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Решения о разрешении на реконструкцию одноквартирного, блокированного жилого дома и (или) нежилых капитальных построек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9.3.4.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Утвержденного местным исполнительным и распорядительным органом акта приемки в эксплуатацию законченного возведением, реконструированного одноквартирного, блокированного жилого дома и (или) нежилых капитальных построек на придомовой территории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9.4.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Принятие решения о продолжении строительства или о принятии самовольной постройку в эксплуатацию и ее государственной регистрации в установленном порядке</w:t>
            </w:r>
          </w:p>
        </w:tc>
        <w:tc>
          <w:tcPr>
            <w:tcW w:w="2835" w:type="dxa"/>
          </w:tcPr>
          <w:p w:rsidR="004E31E1" w:rsidRDefault="004E31E1" w:rsidP="004E31E1">
            <w:r w:rsidRPr="00877DCD">
              <w:t xml:space="preserve">Управляющий делами </w:t>
            </w:r>
          </w:p>
          <w:p w:rsidR="005872AC" w:rsidRPr="00877DCD" w:rsidRDefault="004E31E1" w:rsidP="004E31E1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0916" w:type="dxa"/>
            <w:gridSpan w:val="3"/>
          </w:tcPr>
          <w:p w:rsidR="005872AC" w:rsidRDefault="005872AC" w:rsidP="0090379F">
            <w:pPr>
              <w:jc w:val="center"/>
              <w:rPr>
                <w:b/>
              </w:rPr>
            </w:pPr>
          </w:p>
          <w:p w:rsidR="005872AC" w:rsidRPr="00EB780E" w:rsidRDefault="005872AC" w:rsidP="0090379F">
            <w:pPr>
              <w:jc w:val="center"/>
              <w:rPr>
                <w:b/>
              </w:rPr>
            </w:pPr>
            <w:r w:rsidRPr="00EB780E">
              <w:rPr>
                <w:b/>
              </w:rPr>
              <w:t>Глава 11. ДОКУМЕНТИРОВАНИЕ НАСЕЛЕНИЯ РЕСПУБЛИКИ БЕЛАРУСЬ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EB780E" w:rsidRDefault="005872AC" w:rsidP="0090379F">
            <w:pPr>
              <w:rPr>
                <w:b/>
              </w:rPr>
            </w:pPr>
            <w:r w:rsidRPr="00EB780E">
              <w:rPr>
                <w:b/>
              </w:rPr>
              <w:t>11.1.</w:t>
            </w:r>
          </w:p>
        </w:tc>
        <w:tc>
          <w:tcPr>
            <w:tcW w:w="9497" w:type="dxa"/>
            <w:gridSpan w:val="2"/>
          </w:tcPr>
          <w:p w:rsidR="005872AC" w:rsidRPr="00EB780E" w:rsidRDefault="005872AC" w:rsidP="0090379F">
            <w:pPr>
              <w:jc w:val="both"/>
              <w:rPr>
                <w:b/>
              </w:rPr>
            </w:pPr>
            <w:r w:rsidRPr="00EB780E">
              <w:rPr>
                <w:b/>
              </w:rPr>
              <w:t>Выдача паспорта гражданину Республики Беларусь, проживающему в Республике Беларусь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11.1.1.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В связи с достижением 14-летнего возраста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4E31E1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11.1.3.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proofErr w:type="gramStart"/>
            <w:r w:rsidRPr="00877DCD">
              <w:t>Достигшему</w:t>
            </w:r>
            <w:proofErr w:type="gramEnd"/>
            <w:r w:rsidRPr="00877DCD">
              <w:t xml:space="preserve"> 14-летнего возраста, при приобретении гражданства Республики Беларусь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041FF7">
              <w:t>бухгалтер</w:t>
            </w:r>
            <w:r w:rsidRPr="00877DCD">
              <w:t xml:space="preserve"> 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11.1.4.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 xml:space="preserve">Не </w:t>
            </w:r>
            <w:proofErr w:type="gramStart"/>
            <w:r w:rsidRPr="00877DCD">
              <w:t>достигшему</w:t>
            </w:r>
            <w:proofErr w:type="gramEnd"/>
            <w:r w:rsidRPr="00877DCD">
              <w:t xml:space="preserve"> 14-летнего возраста, впервые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041FF7">
              <w:t>бухгалтер</w:t>
            </w:r>
            <w:r w:rsidRPr="00877DCD">
              <w:t xml:space="preserve"> 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11.2.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Обмен паспорта гражданину Республики Беларусь, проживающему в Республике Беларусь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041FF7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11.2.1.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proofErr w:type="gramStart"/>
            <w:r w:rsidRPr="00877DCD">
              <w:t>Достигшему</w:t>
            </w:r>
            <w:proofErr w:type="gramEnd"/>
            <w:r w:rsidRPr="00877DCD"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041FF7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11.2.2.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041FF7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11.2.5.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 xml:space="preserve">Не </w:t>
            </w:r>
            <w:proofErr w:type="gramStart"/>
            <w:r w:rsidRPr="00877DCD">
              <w:t>достигшему</w:t>
            </w:r>
            <w:proofErr w:type="gramEnd"/>
            <w:r w:rsidRPr="00877DCD">
              <w:t xml:space="preserve"> 14-летнего возраста (за исключением случая переезда  гражданина Республики Беларусь, ранее постоянно проживавшего за пределами Республики Беларусь, на постоянное жительство в Республику Беларусь)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041FF7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0916" w:type="dxa"/>
            <w:gridSpan w:val="3"/>
          </w:tcPr>
          <w:p w:rsidR="005872AC" w:rsidRPr="00EB780E" w:rsidRDefault="005872AC" w:rsidP="0090379F">
            <w:pPr>
              <w:jc w:val="center"/>
              <w:rPr>
                <w:b/>
              </w:rPr>
            </w:pPr>
            <w:r w:rsidRPr="00EB780E">
              <w:rPr>
                <w:b/>
              </w:rPr>
              <w:t>Глава 13. 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13.1.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041FF7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13.2.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041FF7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0916" w:type="dxa"/>
            <w:gridSpan w:val="3"/>
          </w:tcPr>
          <w:p w:rsidR="005872AC" w:rsidRPr="00EB780E" w:rsidRDefault="005872AC" w:rsidP="0090379F">
            <w:pPr>
              <w:jc w:val="center"/>
              <w:rPr>
                <w:b/>
              </w:rPr>
            </w:pPr>
            <w:r w:rsidRPr="00EB780E">
              <w:rPr>
                <w:b/>
              </w:rPr>
              <w:t>Глава 16. ПРИРОДОПОЛЬЗОВАНИЕ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16.6.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Выдача разрешения на удаление объектов растительного мира в населенных пунктах</w:t>
            </w:r>
          </w:p>
        </w:tc>
        <w:tc>
          <w:tcPr>
            <w:tcW w:w="2835" w:type="dxa"/>
          </w:tcPr>
          <w:p w:rsidR="00041FF7" w:rsidRDefault="00041FF7" w:rsidP="00041FF7">
            <w:r w:rsidRPr="00877DCD">
              <w:t xml:space="preserve">Управляющий делами </w:t>
            </w:r>
          </w:p>
          <w:p w:rsidR="005872AC" w:rsidRPr="00877DCD" w:rsidRDefault="00041FF7" w:rsidP="00041FF7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0916" w:type="dxa"/>
            <w:gridSpan w:val="3"/>
          </w:tcPr>
          <w:p w:rsidR="005872AC" w:rsidRPr="00EB780E" w:rsidRDefault="005872AC" w:rsidP="0090379F">
            <w:pPr>
              <w:jc w:val="center"/>
              <w:rPr>
                <w:b/>
              </w:rPr>
            </w:pPr>
            <w:r w:rsidRPr="00EB780E">
              <w:rPr>
                <w:b/>
              </w:rPr>
              <w:t>Глава 18. ПОЛУЧЕННЫЕ ДОХОДЫ И УПЛАЧЕННЫЕ  НАЛОГИ, СБОРЫ (ПОШЛИНЫ), ПОЛУЧЕНИЕ ВЫПИСКИ ИЗ ЕДИНОГО ГОСУДАРСТВЕННОГО РЕГИСТРА ЮРИДИЧЕСКИХ ЛИЦ И ИНДИВИДУАЛЬНЫХ ПРЕДПРИНИМАТЕЛЕЙ. ПРОСТАВЛЕНИЕ АПОСТИЛЯ НА ДОКУМЕНТЫ ИЛИ ЛЕГАЛИЗАЦИЯ ДОКУМЕНТОВ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18.7.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041FF7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18.13.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r w:rsidRPr="00877DCD"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835" w:type="dxa"/>
          </w:tcPr>
          <w:p w:rsidR="005872AC" w:rsidRPr="00877DCD" w:rsidRDefault="005872AC" w:rsidP="0090379F">
            <w:r w:rsidRPr="00877DCD">
              <w:t xml:space="preserve">Главный </w:t>
            </w:r>
            <w:r w:rsidR="00041FF7">
              <w:t>бухгалтер</w:t>
            </w:r>
          </w:p>
          <w:p w:rsidR="005872AC" w:rsidRPr="00877DCD" w:rsidRDefault="005872AC" w:rsidP="0090379F">
            <w:proofErr w:type="spellStart"/>
            <w:r>
              <w:t>Курец</w:t>
            </w:r>
            <w:proofErr w:type="spellEnd"/>
            <w:r>
              <w:t xml:space="preserve"> Жанна Алексеевна</w:t>
            </w:r>
            <w:r w:rsidRPr="00877DCD">
              <w:t>, кабинет №3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18.14.</w:t>
            </w:r>
          </w:p>
        </w:tc>
        <w:tc>
          <w:tcPr>
            <w:tcW w:w="6662" w:type="dxa"/>
          </w:tcPr>
          <w:p w:rsidR="005872AC" w:rsidRPr="00877DCD" w:rsidRDefault="005872AC" w:rsidP="0090379F">
            <w:pPr>
              <w:jc w:val="both"/>
            </w:pPr>
            <w:proofErr w:type="gramStart"/>
            <w:r w:rsidRPr="00877DCD"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877DCD">
              <w:t xml:space="preserve">, </w:t>
            </w:r>
            <w:proofErr w:type="gramStart"/>
            <w:r w:rsidRPr="00877DCD"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2835" w:type="dxa"/>
          </w:tcPr>
          <w:p w:rsidR="00041FF7" w:rsidRDefault="00041FF7" w:rsidP="00041FF7">
            <w:r w:rsidRPr="00877DCD">
              <w:t xml:space="preserve">Управляющий делами </w:t>
            </w:r>
          </w:p>
          <w:p w:rsidR="005872AC" w:rsidRPr="00877DCD" w:rsidRDefault="00041FF7" w:rsidP="00041FF7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  <w:tr w:rsidR="005872AC" w:rsidRPr="00EB780E" w:rsidTr="0090379F">
        <w:tc>
          <w:tcPr>
            <w:tcW w:w="10916" w:type="dxa"/>
            <w:gridSpan w:val="3"/>
            <w:tcBorders>
              <w:right w:val="nil"/>
            </w:tcBorders>
          </w:tcPr>
          <w:p w:rsidR="005872AC" w:rsidRDefault="005872AC" w:rsidP="0090379F">
            <w:pPr>
              <w:jc w:val="center"/>
              <w:rPr>
                <w:b/>
              </w:rPr>
            </w:pPr>
          </w:p>
          <w:p w:rsidR="005872AC" w:rsidRPr="00EB780E" w:rsidRDefault="005872AC" w:rsidP="0090379F">
            <w:pPr>
              <w:jc w:val="center"/>
              <w:rPr>
                <w:b/>
              </w:rPr>
            </w:pPr>
            <w:r w:rsidRPr="00EB780E">
              <w:rPr>
                <w:b/>
              </w:rPr>
              <w:t>Глава 22. ГОСУДАРСТВЕННАЯ РЕГИСТРАЦИЯ НЕДВИЖИМОГО ИМУЩЕСТВА, ПРАВ НА НЕГО И СДЕЛОК С НИМ</w:t>
            </w:r>
          </w:p>
        </w:tc>
      </w:tr>
      <w:tr w:rsidR="005872AC" w:rsidRPr="00EB780E" w:rsidTr="0090379F">
        <w:tc>
          <w:tcPr>
            <w:tcW w:w="1419" w:type="dxa"/>
          </w:tcPr>
          <w:p w:rsidR="005872AC" w:rsidRPr="00877DCD" w:rsidRDefault="005872AC" w:rsidP="0090379F">
            <w:r w:rsidRPr="00877DCD">
              <w:t>22.24.</w:t>
            </w:r>
          </w:p>
        </w:tc>
        <w:tc>
          <w:tcPr>
            <w:tcW w:w="6662" w:type="dxa"/>
          </w:tcPr>
          <w:p w:rsidR="005872AC" w:rsidRPr="00877DCD" w:rsidRDefault="005872AC" w:rsidP="0090379F">
            <w:proofErr w:type="gramStart"/>
            <w:r w:rsidRPr="00877DCD">
              <w:t xml:space="preserve">Выдача справки, подтверждающей возведение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877DCD">
                <w:t>2003 г</w:t>
              </w:r>
            </w:smartTag>
            <w:r w:rsidRPr="00877DCD">
              <w:t>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</w:t>
            </w:r>
            <w:proofErr w:type="gramEnd"/>
            <w:r w:rsidRPr="00877DCD"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2835" w:type="dxa"/>
          </w:tcPr>
          <w:p w:rsidR="00041FF7" w:rsidRDefault="00041FF7" w:rsidP="00041FF7">
            <w:r w:rsidRPr="00877DCD">
              <w:t xml:space="preserve">Управляющий делами </w:t>
            </w:r>
          </w:p>
          <w:p w:rsidR="005872AC" w:rsidRPr="00877DCD" w:rsidRDefault="00041FF7" w:rsidP="00041FF7">
            <w:r>
              <w:t>Чёрная Ир</w:t>
            </w:r>
            <w:r w:rsidRPr="00877DCD">
              <w:t>ин</w:t>
            </w:r>
            <w:r>
              <w:t>а Леонидовна, кабинет</w:t>
            </w:r>
            <w:r w:rsidRPr="00877DCD">
              <w:t xml:space="preserve"> №2</w:t>
            </w:r>
          </w:p>
        </w:tc>
      </w:tr>
    </w:tbl>
    <w:p w:rsidR="005872AC" w:rsidRPr="00286A96" w:rsidRDefault="005872AC" w:rsidP="005872AC"/>
    <w:p w:rsidR="00A1782E" w:rsidRPr="005872AC" w:rsidRDefault="00A1782E" w:rsidP="005872AC">
      <w:pPr>
        <w:rPr>
          <w:szCs w:val="28"/>
        </w:rPr>
      </w:pPr>
    </w:p>
    <w:sectPr w:rsidR="00A1782E" w:rsidRPr="005872AC" w:rsidSect="00286A96"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A1782E"/>
    <w:rsid w:val="00014AA4"/>
    <w:rsid w:val="00041FF7"/>
    <w:rsid w:val="003D3AF8"/>
    <w:rsid w:val="0048573E"/>
    <w:rsid w:val="004E31E1"/>
    <w:rsid w:val="005872AC"/>
    <w:rsid w:val="00A1782E"/>
    <w:rsid w:val="00D77866"/>
    <w:rsid w:val="00E41298"/>
    <w:rsid w:val="00F1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basedOn w:val="a"/>
    <w:rsid w:val="00A1782E"/>
    <w:pPr>
      <w:ind w:firstLine="567"/>
      <w:jc w:val="both"/>
    </w:pPr>
  </w:style>
  <w:style w:type="table" w:styleId="a3">
    <w:name w:val="Table Grid"/>
    <w:basedOn w:val="a1"/>
    <w:rsid w:val="00A1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dcterms:created xsi:type="dcterms:W3CDTF">2015-11-30T13:00:00Z</dcterms:created>
  <dcterms:modified xsi:type="dcterms:W3CDTF">2019-09-27T09:07:00Z</dcterms:modified>
</cp:coreProperties>
</file>