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0E" w:rsidRPr="00BC420E" w:rsidRDefault="00BC420E" w:rsidP="00BC420E">
      <w:pPr>
        <w:tabs>
          <w:tab w:val="left" w:pos="5835"/>
        </w:tabs>
        <w:ind w:left="0"/>
        <w:jc w:val="right"/>
        <w:rPr>
          <w:sz w:val="24"/>
          <w:szCs w:val="24"/>
        </w:rPr>
      </w:pPr>
      <w:r>
        <w:rPr>
          <w:sz w:val="24"/>
          <w:szCs w:val="24"/>
        </w:rPr>
        <w:t>для ИПГ</w:t>
      </w:r>
    </w:p>
    <w:p w:rsidR="00BC420E" w:rsidRDefault="00BC420E" w:rsidP="00BC420E">
      <w:pPr>
        <w:tabs>
          <w:tab w:val="left" w:pos="5835"/>
        </w:tabs>
        <w:ind w:left="0"/>
        <w:jc w:val="center"/>
        <w:rPr>
          <w:b/>
          <w:szCs w:val="28"/>
        </w:rPr>
      </w:pPr>
    </w:p>
    <w:p w:rsidR="007F459D" w:rsidRDefault="00BC420E" w:rsidP="00BC420E">
      <w:pPr>
        <w:tabs>
          <w:tab w:val="left" w:pos="5835"/>
        </w:tabs>
        <w:ind w:left="0"/>
        <w:jc w:val="center"/>
        <w:rPr>
          <w:b/>
          <w:sz w:val="30"/>
          <w:szCs w:val="30"/>
        </w:rPr>
      </w:pPr>
      <w:r w:rsidRPr="009278C3">
        <w:rPr>
          <w:b/>
          <w:szCs w:val="28"/>
        </w:rPr>
        <w:t>О реализации положений 23 ноября 2017 г. № 7 «О развитии предпринимательства»,</w:t>
      </w:r>
      <w:r>
        <w:rPr>
          <w:b/>
          <w:szCs w:val="28"/>
        </w:rPr>
        <w:t xml:space="preserve"> </w:t>
      </w:r>
      <w:r w:rsidRPr="009278C3">
        <w:rPr>
          <w:b/>
          <w:sz w:val="30"/>
          <w:szCs w:val="30"/>
        </w:rPr>
        <w:t>Указа Президента Республики Беларусь от 22 сентября 2017 г. № 345 «О развитии торговли, общественного п</w:t>
      </w:r>
      <w:r>
        <w:rPr>
          <w:b/>
          <w:sz w:val="30"/>
          <w:szCs w:val="30"/>
        </w:rPr>
        <w:t>итания и бытового обслуживания»</w:t>
      </w:r>
    </w:p>
    <w:p w:rsidR="00BC420E" w:rsidRPr="00A666DE" w:rsidRDefault="00BC420E" w:rsidP="00C64B99">
      <w:pPr>
        <w:tabs>
          <w:tab w:val="left" w:pos="5835"/>
        </w:tabs>
        <w:ind w:left="0"/>
        <w:rPr>
          <w:sz w:val="30"/>
          <w:szCs w:val="30"/>
        </w:rPr>
      </w:pPr>
    </w:p>
    <w:p w:rsidR="00B379CA" w:rsidRPr="00A666DE" w:rsidRDefault="007F459D" w:rsidP="00B379CA">
      <w:pPr>
        <w:ind w:left="0"/>
        <w:rPr>
          <w:sz w:val="30"/>
          <w:szCs w:val="30"/>
        </w:rPr>
      </w:pPr>
      <w:r w:rsidRPr="00A666DE">
        <w:rPr>
          <w:sz w:val="30"/>
          <w:szCs w:val="30"/>
        </w:rPr>
        <w:tab/>
      </w:r>
      <w:r w:rsidR="00B379CA" w:rsidRPr="00A666DE">
        <w:rPr>
          <w:sz w:val="30"/>
          <w:szCs w:val="30"/>
        </w:rPr>
        <w:t xml:space="preserve">23 ноября 2017 г. Главой государства подписан Декрет Президента Республики Беларусь № 7 «О развитии предпринимательской деятельности». Декрет был принят в целях развития предпринимательской инициативы и стимулирования деловой активности. </w:t>
      </w:r>
    </w:p>
    <w:p w:rsidR="00B379CA" w:rsidRPr="00A666DE" w:rsidRDefault="00B379CA" w:rsidP="00B379CA">
      <w:pPr>
        <w:ind w:left="0"/>
        <w:rPr>
          <w:sz w:val="30"/>
          <w:szCs w:val="30"/>
        </w:rPr>
      </w:pPr>
      <w:r w:rsidRPr="00A666DE">
        <w:rPr>
          <w:sz w:val="30"/>
          <w:szCs w:val="30"/>
        </w:rPr>
        <w:tab/>
        <w:t>Декретом утвержден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Утверждены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изолированных помещений и иных объектов, принадлежащих субъектам хозяйствования.</w:t>
      </w:r>
    </w:p>
    <w:p w:rsidR="00B379CA" w:rsidRPr="00A666DE" w:rsidRDefault="00B379CA" w:rsidP="00B379CA">
      <w:pPr>
        <w:ind w:left="0"/>
        <w:rPr>
          <w:sz w:val="30"/>
          <w:szCs w:val="30"/>
        </w:rPr>
      </w:pPr>
      <w:r w:rsidRPr="00A666DE">
        <w:rPr>
          <w:sz w:val="30"/>
          <w:szCs w:val="30"/>
        </w:rPr>
        <w:tab/>
        <w:t>Субъект хозяйствования, намеревающийся осуществлять вид экономической деятельности, включенный в перечень, уведомляет об этом райисполком путем подачи письменного уведомления через службу «одно окно» (или заказным почтовым отправлением с уведомлением о вручении либо с использованием единого портала электронных услуг).</w:t>
      </w:r>
    </w:p>
    <w:p w:rsidR="00B379CA" w:rsidRPr="00A666DE" w:rsidRDefault="00B379CA" w:rsidP="00B379CA">
      <w:pPr>
        <w:ind w:left="0"/>
        <w:rPr>
          <w:sz w:val="30"/>
          <w:szCs w:val="30"/>
        </w:rPr>
      </w:pPr>
      <w:r w:rsidRPr="00A666DE">
        <w:rPr>
          <w:sz w:val="30"/>
          <w:szCs w:val="30"/>
        </w:rPr>
        <w:tab/>
        <w:t xml:space="preserve">В перечень видов экономической деятельности, о начале осуществления которых субъектом хозяйствования предоставляется уведомление в райисполком, вошли 19 видов деятельности. </w:t>
      </w:r>
      <w:proofErr w:type="gramStart"/>
      <w:r w:rsidRPr="00A666DE">
        <w:rPr>
          <w:sz w:val="30"/>
          <w:szCs w:val="30"/>
        </w:rPr>
        <w:t>Это предоставление гостиничных, бытовых услуг, услуг   общественного питания, по перевозкам пассажиров, оказание услуг по ремонту и техническому обслуживанию транспортных средств, туристических услуг, розничная и оптовая торговля, производство текстильных материалов, швейных изделий, одежды, кожи, изделий из кожи, в том числе обуви, обработка древесины и производство изделий из дерева и пробки, за исключением мебели, выращивание сельскохозяйственных культур, животноводство и растениеводство, производство пищевой</w:t>
      </w:r>
      <w:proofErr w:type="gramEnd"/>
      <w:r w:rsidRPr="00A666DE">
        <w:rPr>
          <w:sz w:val="30"/>
          <w:szCs w:val="30"/>
        </w:rPr>
        <w:t xml:space="preserve"> продукции (за исключением производства алкогольной продукции), тары и упаковки, мебели, строительных материалов и изделий, оказание услуг по разработке </w:t>
      </w:r>
      <w:proofErr w:type="spellStart"/>
      <w:r w:rsidRPr="00A666DE">
        <w:rPr>
          <w:sz w:val="30"/>
          <w:szCs w:val="30"/>
        </w:rPr>
        <w:t>веб-сайтов</w:t>
      </w:r>
      <w:proofErr w:type="spellEnd"/>
      <w:r w:rsidRPr="00A666DE">
        <w:rPr>
          <w:sz w:val="30"/>
          <w:szCs w:val="30"/>
        </w:rPr>
        <w:t>, установке компьютеров и программного обеспечения, деятельность по оказанию психологической помощи.</w:t>
      </w:r>
    </w:p>
    <w:p w:rsidR="00B379CA" w:rsidRPr="00A666DE" w:rsidRDefault="00B379CA" w:rsidP="00B379CA">
      <w:pPr>
        <w:ind w:left="0" w:firstLine="708"/>
        <w:rPr>
          <w:sz w:val="30"/>
          <w:szCs w:val="30"/>
        </w:rPr>
      </w:pPr>
      <w:r w:rsidRPr="00A666DE">
        <w:rPr>
          <w:sz w:val="30"/>
          <w:szCs w:val="30"/>
        </w:rPr>
        <w:t xml:space="preserve">Любой субъект хозяйствования имеет право прекратить, приостановить или возобновить осуществление деятельности выбранного вида из перечня. Но об этом он должен уведомить райисполком. Т.е. все действия, будь то юридическое лицо либо индивидуальный </w:t>
      </w:r>
      <w:proofErr w:type="gramStart"/>
      <w:r w:rsidRPr="00A666DE">
        <w:rPr>
          <w:sz w:val="30"/>
          <w:szCs w:val="30"/>
        </w:rPr>
        <w:t>предприниматель</w:t>
      </w:r>
      <w:proofErr w:type="gramEnd"/>
      <w:r w:rsidRPr="00A666DE">
        <w:rPr>
          <w:sz w:val="30"/>
          <w:szCs w:val="30"/>
        </w:rPr>
        <w:t xml:space="preserve"> осуществляет самостоятельно.</w:t>
      </w:r>
    </w:p>
    <w:p w:rsidR="00B379CA" w:rsidRPr="00A666DE" w:rsidRDefault="00B379CA" w:rsidP="00B379CA">
      <w:pPr>
        <w:ind w:left="0" w:firstLine="708"/>
        <w:rPr>
          <w:sz w:val="30"/>
          <w:szCs w:val="30"/>
        </w:rPr>
      </w:pPr>
      <w:r w:rsidRPr="00A666DE">
        <w:rPr>
          <w:sz w:val="30"/>
          <w:szCs w:val="30"/>
        </w:rPr>
        <w:lastRenderedPageBreak/>
        <w:t>Субъекту хозяйствования для начала осуществления видов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базы и банки данных, информационные системы и иные информационные ресурсы, а также осуществление иных административных процедур. Обращение производится самостоятельно.</w:t>
      </w:r>
    </w:p>
    <w:p w:rsidR="00B379CA" w:rsidRPr="00A666DE" w:rsidRDefault="00B379CA" w:rsidP="00B379CA">
      <w:pPr>
        <w:ind w:left="0" w:firstLine="708"/>
        <w:rPr>
          <w:sz w:val="30"/>
          <w:szCs w:val="30"/>
        </w:rPr>
      </w:pPr>
      <w:r w:rsidRPr="00A666DE">
        <w:rPr>
          <w:sz w:val="30"/>
          <w:szCs w:val="30"/>
        </w:rPr>
        <w:t>Декретом предусмотрено, что субъекты хозяйствования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В данном случае требуется изучение нормативных актов и самообразование субъекта хозяйствования.</w:t>
      </w:r>
    </w:p>
    <w:p w:rsidR="00B379CA" w:rsidRPr="00A666DE" w:rsidRDefault="00B379CA" w:rsidP="00B379CA">
      <w:pPr>
        <w:ind w:left="0" w:firstLine="708"/>
        <w:rPr>
          <w:sz w:val="30"/>
          <w:szCs w:val="30"/>
        </w:rPr>
      </w:pPr>
      <w:r w:rsidRPr="00A666DE">
        <w:rPr>
          <w:sz w:val="30"/>
          <w:szCs w:val="30"/>
        </w:rPr>
        <w:t xml:space="preserve">Декретом определен порядок и определенные льготы в конкретных видах деятельности. </w:t>
      </w:r>
    </w:p>
    <w:p w:rsidR="00B379CA" w:rsidRPr="00A666DE" w:rsidRDefault="00B379CA" w:rsidP="00B379CA">
      <w:pPr>
        <w:ind w:left="0" w:firstLine="708"/>
        <w:rPr>
          <w:sz w:val="30"/>
          <w:szCs w:val="30"/>
        </w:rPr>
      </w:pPr>
      <w:r w:rsidRPr="00A666DE">
        <w:rPr>
          <w:b/>
          <w:sz w:val="30"/>
          <w:szCs w:val="30"/>
        </w:rPr>
        <w:t>В сферах торговли, общественного питания, бытового обслуживания населения</w:t>
      </w:r>
      <w:r w:rsidRPr="00A666DE">
        <w:rPr>
          <w:sz w:val="30"/>
          <w:szCs w:val="30"/>
        </w:rPr>
        <w:t xml:space="preserve"> в условиях Декрета субъект хозяйствования самостоятельно устанавливает режим работы принадлежащих им розничных торговых объектов, объектов общественного питания, объектов бытового обслуживания без согласования с райисполкомом. Самостоятельно разрабатывается и утверждается ассортиментный перечень товаров. Самостоятельно определяется порядок оформления заказов на бытовые услуги и учета материалов, используемых при их оказании. Субъект хозяйствования 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гаражного кооператива.</w:t>
      </w:r>
    </w:p>
    <w:p w:rsidR="00B379CA" w:rsidRPr="00A666DE" w:rsidRDefault="00B379CA" w:rsidP="00B379CA">
      <w:pPr>
        <w:ind w:left="0" w:firstLine="708"/>
        <w:rPr>
          <w:sz w:val="30"/>
          <w:szCs w:val="30"/>
        </w:rPr>
      </w:pPr>
      <w:proofErr w:type="gramStart"/>
      <w:r w:rsidRPr="00A666DE">
        <w:rPr>
          <w:sz w:val="30"/>
          <w:szCs w:val="30"/>
        </w:rPr>
        <w:t>Для размещения торговых и бытовых объектов в соответствии с пунктом 4 Указа 345 сформированы перечни населенных пунктов и территорий вне населенных пунктов, относящихся к территории сельской местности и перечни населенных пунктов, относящихся к территории малых городских поселений Витебской области, которые утверждены решением Витебского областного Совета депутатов от 21 ноября 2017 г. № 226 «О мерах по реализации Указа Президента Республики Беларусь</w:t>
      </w:r>
      <w:proofErr w:type="gramEnd"/>
      <w:r w:rsidRPr="00A666DE">
        <w:rPr>
          <w:sz w:val="30"/>
          <w:szCs w:val="30"/>
        </w:rPr>
        <w:t xml:space="preserve"> от 22 сентября 2017 г. № 345», куда вошли все населенные пункты Миорского района, где проживает население (не включено 70 населенных пунктов, где население не проживает). Т.е. размещение таких объектов можно производить по всей территории района, если при этом не нарушаются требования градостроительной документации.</w:t>
      </w:r>
    </w:p>
    <w:p w:rsidR="00B379CA" w:rsidRPr="00A666DE" w:rsidRDefault="00B379CA" w:rsidP="00B379CA">
      <w:pPr>
        <w:ind w:left="0" w:firstLine="708"/>
        <w:rPr>
          <w:sz w:val="30"/>
          <w:szCs w:val="30"/>
        </w:rPr>
      </w:pPr>
      <w:r w:rsidRPr="00A666DE">
        <w:rPr>
          <w:sz w:val="30"/>
          <w:szCs w:val="30"/>
        </w:rPr>
        <w:t>Следует отметить, что Декрет Президента Республики Беларусь от 23 ноября 2017 г. № 7 тесным образом увязан с Указом Президента Республики Беларусь от 22 сентября 2017 г. № 345.</w:t>
      </w:r>
    </w:p>
    <w:p w:rsidR="00B379CA" w:rsidRPr="00A666DE" w:rsidRDefault="00B379CA" w:rsidP="00B379CA">
      <w:pPr>
        <w:ind w:left="0"/>
        <w:rPr>
          <w:sz w:val="30"/>
          <w:szCs w:val="30"/>
        </w:rPr>
      </w:pPr>
      <w:r w:rsidRPr="00A666DE">
        <w:rPr>
          <w:sz w:val="30"/>
          <w:szCs w:val="30"/>
        </w:rPr>
        <w:tab/>
      </w:r>
      <w:proofErr w:type="gramStart"/>
      <w:r w:rsidRPr="00A666DE">
        <w:rPr>
          <w:sz w:val="30"/>
          <w:szCs w:val="30"/>
        </w:rPr>
        <w:t xml:space="preserve">Воспользовались нормами Указа Президента Республики Беларусь от 22 сентября 2017 г. № 345 «О развитии торговли, общественного питания и бытового обслуживания» в части открытия торговых объектов, расположенных на территории сельской местности, магазинов с торговой площадью менее 50 квадратных метров и осуществляющих розничную торговлю алкогольными напитками: унитарное торговое предприятие «Золотая Нива» 2 объекта в г. Дисна и </w:t>
      </w:r>
      <w:proofErr w:type="spellStart"/>
      <w:r w:rsidRPr="00A666DE">
        <w:rPr>
          <w:sz w:val="30"/>
          <w:szCs w:val="30"/>
        </w:rPr>
        <w:t>аг</w:t>
      </w:r>
      <w:proofErr w:type="spellEnd"/>
      <w:r w:rsidRPr="00A666DE">
        <w:rPr>
          <w:sz w:val="30"/>
          <w:szCs w:val="30"/>
        </w:rPr>
        <w:t>.</w:t>
      </w:r>
      <w:proofErr w:type="gramEnd"/>
      <w:r w:rsidRPr="00A666DE">
        <w:rPr>
          <w:sz w:val="30"/>
          <w:szCs w:val="30"/>
        </w:rPr>
        <w:t xml:space="preserve"> Николаевский и унитарное предприятие «РИНА </w:t>
      </w:r>
      <w:proofErr w:type="spellStart"/>
      <w:r w:rsidRPr="00A666DE">
        <w:rPr>
          <w:sz w:val="30"/>
          <w:szCs w:val="30"/>
        </w:rPr>
        <w:t>Рич</w:t>
      </w:r>
      <w:proofErr w:type="spellEnd"/>
      <w:r w:rsidRPr="00A666DE">
        <w:rPr>
          <w:sz w:val="30"/>
          <w:szCs w:val="30"/>
        </w:rPr>
        <w:t xml:space="preserve">» 1 объект в </w:t>
      </w:r>
      <w:proofErr w:type="gramStart"/>
      <w:r w:rsidRPr="00A666DE">
        <w:rPr>
          <w:sz w:val="30"/>
          <w:szCs w:val="30"/>
        </w:rPr>
        <w:t>г</w:t>
      </w:r>
      <w:proofErr w:type="gramEnd"/>
      <w:r w:rsidRPr="00A666DE">
        <w:rPr>
          <w:sz w:val="30"/>
          <w:szCs w:val="30"/>
        </w:rPr>
        <w:t xml:space="preserve">. Дисна. Воспользовалась правом реализовывать алкогольные напитки через </w:t>
      </w:r>
      <w:proofErr w:type="spellStart"/>
      <w:r w:rsidRPr="00A666DE">
        <w:rPr>
          <w:sz w:val="30"/>
          <w:szCs w:val="30"/>
        </w:rPr>
        <w:t>автомагазины</w:t>
      </w:r>
      <w:proofErr w:type="spellEnd"/>
      <w:r w:rsidRPr="00A666DE">
        <w:rPr>
          <w:sz w:val="30"/>
          <w:szCs w:val="30"/>
        </w:rPr>
        <w:t xml:space="preserve"> в сельской местности РУП «БЕЛПОЧТА».</w:t>
      </w:r>
    </w:p>
    <w:p w:rsidR="00B379CA" w:rsidRPr="00A666DE" w:rsidRDefault="00B379CA" w:rsidP="00B379CA">
      <w:pPr>
        <w:ind w:left="0" w:firstLine="708"/>
        <w:rPr>
          <w:sz w:val="30"/>
          <w:szCs w:val="30"/>
        </w:rPr>
      </w:pPr>
      <w:r w:rsidRPr="00A666DE">
        <w:rPr>
          <w:sz w:val="30"/>
          <w:szCs w:val="30"/>
        </w:rPr>
        <w:t xml:space="preserve">В рамках действия Указа №345 за 2018 год открылось 2 объекта бытового обслуживания (в </w:t>
      </w:r>
      <w:proofErr w:type="gramStart"/>
      <w:r w:rsidRPr="00A666DE">
        <w:rPr>
          <w:sz w:val="30"/>
          <w:szCs w:val="30"/>
        </w:rPr>
        <w:t>г</w:t>
      </w:r>
      <w:proofErr w:type="gramEnd"/>
      <w:r w:rsidRPr="00A666DE">
        <w:rPr>
          <w:sz w:val="30"/>
          <w:szCs w:val="30"/>
        </w:rPr>
        <w:t xml:space="preserve">. Миоры объект по пошиву швейных изделий ИП </w:t>
      </w:r>
      <w:proofErr w:type="spellStart"/>
      <w:r w:rsidRPr="00A666DE">
        <w:rPr>
          <w:sz w:val="30"/>
          <w:szCs w:val="30"/>
        </w:rPr>
        <w:t>Нарейко</w:t>
      </w:r>
      <w:proofErr w:type="spellEnd"/>
      <w:r w:rsidRPr="00A666DE">
        <w:rPr>
          <w:sz w:val="30"/>
          <w:szCs w:val="30"/>
        </w:rPr>
        <w:t xml:space="preserve"> И.П. и </w:t>
      </w:r>
      <w:proofErr w:type="spellStart"/>
      <w:r w:rsidRPr="00A666DE">
        <w:rPr>
          <w:sz w:val="30"/>
          <w:szCs w:val="30"/>
        </w:rPr>
        <w:t>судмедобеспечение</w:t>
      </w:r>
      <w:proofErr w:type="spellEnd"/>
      <w:r w:rsidRPr="00A666DE">
        <w:rPr>
          <w:sz w:val="30"/>
          <w:szCs w:val="30"/>
        </w:rPr>
        <w:t>).</w:t>
      </w:r>
    </w:p>
    <w:p w:rsidR="00B379CA" w:rsidRPr="00A666DE" w:rsidRDefault="00B379CA" w:rsidP="00B379CA">
      <w:pPr>
        <w:ind w:left="0"/>
        <w:rPr>
          <w:sz w:val="30"/>
          <w:szCs w:val="30"/>
        </w:rPr>
      </w:pPr>
      <w:r w:rsidRPr="00A666DE">
        <w:rPr>
          <w:sz w:val="30"/>
          <w:szCs w:val="30"/>
        </w:rPr>
        <w:tab/>
        <w:t xml:space="preserve">Налоговыми льготами в соответствии с Указом 345 воспользовались 9 субъектов хозяйствования. </w:t>
      </w:r>
      <w:proofErr w:type="gramStart"/>
      <w:r w:rsidRPr="00A666DE">
        <w:rPr>
          <w:sz w:val="30"/>
          <w:szCs w:val="30"/>
        </w:rPr>
        <w:t xml:space="preserve">Из них 4 юридических лица: унитарное предприятие «РИНА </w:t>
      </w:r>
      <w:proofErr w:type="spellStart"/>
      <w:r w:rsidRPr="00A666DE">
        <w:rPr>
          <w:sz w:val="30"/>
          <w:szCs w:val="30"/>
        </w:rPr>
        <w:t>Рич</w:t>
      </w:r>
      <w:proofErr w:type="spellEnd"/>
      <w:r w:rsidRPr="00A666DE">
        <w:rPr>
          <w:sz w:val="30"/>
          <w:szCs w:val="30"/>
        </w:rPr>
        <w:t>» (г. Дисна), частное торговое предприятие «</w:t>
      </w:r>
      <w:proofErr w:type="spellStart"/>
      <w:r w:rsidRPr="00A666DE">
        <w:rPr>
          <w:sz w:val="30"/>
          <w:szCs w:val="30"/>
        </w:rPr>
        <w:t>Сябрук</w:t>
      </w:r>
      <w:proofErr w:type="spellEnd"/>
      <w:r w:rsidRPr="00A666DE">
        <w:rPr>
          <w:sz w:val="30"/>
          <w:szCs w:val="30"/>
        </w:rPr>
        <w:t>» (г. Дисна), частное торговое предприятие «</w:t>
      </w:r>
      <w:proofErr w:type="spellStart"/>
      <w:r w:rsidRPr="00A666DE">
        <w:rPr>
          <w:sz w:val="30"/>
          <w:szCs w:val="30"/>
        </w:rPr>
        <w:t>Успехмаркет</w:t>
      </w:r>
      <w:proofErr w:type="spellEnd"/>
      <w:r w:rsidRPr="00A666DE">
        <w:rPr>
          <w:sz w:val="30"/>
          <w:szCs w:val="30"/>
        </w:rPr>
        <w:t>» (</w:t>
      </w:r>
      <w:proofErr w:type="spellStart"/>
      <w:r w:rsidRPr="00A666DE">
        <w:rPr>
          <w:sz w:val="30"/>
          <w:szCs w:val="30"/>
        </w:rPr>
        <w:t>аг</w:t>
      </w:r>
      <w:proofErr w:type="spellEnd"/>
      <w:r w:rsidRPr="00A666DE">
        <w:rPr>
          <w:sz w:val="30"/>
          <w:szCs w:val="30"/>
        </w:rPr>
        <w:t>.</w:t>
      </w:r>
      <w:proofErr w:type="gramEnd"/>
      <w:r w:rsidRPr="00A666DE">
        <w:rPr>
          <w:sz w:val="30"/>
          <w:szCs w:val="30"/>
        </w:rPr>
        <w:t xml:space="preserve"> </w:t>
      </w:r>
      <w:proofErr w:type="spellStart"/>
      <w:proofErr w:type="gramStart"/>
      <w:r w:rsidRPr="00A666DE">
        <w:rPr>
          <w:sz w:val="30"/>
          <w:szCs w:val="30"/>
        </w:rPr>
        <w:t>Язно</w:t>
      </w:r>
      <w:proofErr w:type="spellEnd"/>
      <w:r w:rsidRPr="00A666DE">
        <w:rPr>
          <w:sz w:val="30"/>
          <w:szCs w:val="30"/>
        </w:rPr>
        <w:t>), частное торговое предприятие «Гурман» (</w:t>
      </w:r>
      <w:proofErr w:type="spellStart"/>
      <w:r w:rsidRPr="00A666DE">
        <w:rPr>
          <w:sz w:val="30"/>
          <w:szCs w:val="30"/>
        </w:rPr>
        <w:t>Миорский</w:t>
      </w:r>
      <w:proofErr w:type="spellEnd"/>
      <w:r w:rsidRPr="00A666DE">
        <w:rPr>
          <w:sz w:val="30"/>
          <w:szCs w:val="30"/>
        </w:rPr>
        <w:t xml:space="preserve"> район) и 5 индивидуальных предпринимателей.</w:t>
      </w:r>
      <w:proofErr w:type="gramEnd"/>
    </w:p>
    <w:p w:rsidR="00B379CA" w:rsidRPr="00A666DE" w:rsidRDefault="00B379CA" w:rsidP="00B379CA">
      <w:pPr>
        <w:ind w:left="0"/>
        <w:rPr>
          <w:sz w:val="30"/>
          <w:szCs w:val="30"/>
        </w:rPr>
      </w:pPr>
      <w:r w:rsidRPr="00A666DE">
        <w:rPr>
          <w:sz w:val="30"/>
          <w:szCs w:val="30"/>
        </w:rPr>
        <w:tab/>
      </w:r>
      <w:r w:rsidRPr="00A666DE">
        <w:rPr>
          <w:b/>
          <w:sz w:val="30"/>
          <w:szCs w:val="30"/>
        </w:rPr>
        <w:t>В сфере организации и проведения выставок и ярмарок</w:t>
      </w:r>
      <w:r w:rsidRPr="00A666DE">
        <w:rPr>
          <w:sz w:val="30"/>
          <w:szCs w:val="30"/>
        </w:rPr>
        <w:t xml:space="preserve"> субъект хозяйствования самостоятельно организует и проводит выставки</w:t>
      </w:r>
      <w:r w:rsidR="001978D6">
        <w:rPr>
          <w:sz w:val="30"/>
          <w:szCs w:val="30"/>
        </w:rPr>
        <w:t xml:space="preserve"> и ярмарки</w:t>
      </w:r>
      <w:r w:rsidRPr="00A666DE">
        <w:rPr>
          <w:sz w:val="30"/>
          <w:szCs w:val="30"/>
        </w:rPr>
        <w:t xml:space="preserve"> на территории Республики Беларусь</w:t>
      </w:r>
      <w:r w:rsidR="001978D6">
        <w:rPr>
          <w:sz w:val="30"/>
          <w:szCs w:val="30"/>
        </w:rPr>
        <w:t xml:space="preserve"> </w:t>
      </w:r>
      <w:r w:rsidRPr="00A666DE">
        <w:rPr>
          <w:sz w:val="30"/>
          <w:szCs w:val="30"/>
        </w:rPr>
        <w:t>по согласованию с местными исполнительными и распорядительными органами по месту их проведения.</w:t>
      </w:r>
    </w:p>
    <w:p w:rsidR="00B379CA" w:rsidRPr="00A666DE" w:rsidRDefault="00B379CA" w:rsidP="00B379CA">
      <w:pPr>
        <w:ind w:left="0"/>
        <w:rPr>
          <w:sz w:val="30"/>
          <w:szCs w:val="30"/>
        </w:rPr>
      </w:pPr>
      <w:r w:rsidRPr="00A666DE">
        <w:rPr>
          <w:sz w:val="30"/>
          <w:szCs w:val="30"/>
        </w:rPr>
        <w:tab/>
      </w:r>
      <w:r w:rsidRPr="00A666DE">
        <w:rPr>
          <w:b/>
          <w:sz w:val="30"/>
          <w:szCs w:val="30"/>
        </w:rPr>
        <w:t>В сфере производства и обращения продукции</w:t>
      </w:r>
      <w:r w:rsidRPr="00A666DE">
        <w:rPr>
          <w:sz w:val="30"/>
          <w:szCs w:val="30"/>
        </w:rPr>
        <w:t xml:space="preserve"> субъект хозяйствования осуществляет ввод в эксплуатацию, выпуск в обращение продукции, а также выполнение процессов, связанн</w:t>
      </w:r>
      <w:r w:rsidR="001978D6">
        <w:rPr>
          <w:sz w:val="30"/>
          <w:szCs w:val="30"/>
        </w:rPr>
        <w:t>ых с жизненным циклом продукции</w:t>
      </w:r>
      <w:r w:rsidRPr="00A666DE">
        <w:rPr>
          <w:sz w:val="30"/>
          <w:szCs w:val="30"/>
        </w:rPr>
        <w:t>.</w:t>
      </w:r>
    </w:p>
    <w:p w:rsidR="00B379CA" w:rsidRPr="00A666DE" w:rsidRDefault="00B379CA" w:rsidP="00B379CA">
      <w:pPr>
        <w:ind w:left="0"/>
        <w:rPr>
          <w:sz w:val="30"/>
          <w:szCs w:val="30"/>
        </w:rPr>
      </w:pPr>
      <w:r w:rsidRPr="00A666DE">
        <w:rPr>
          <w:sz w:val="30"/>
          <w:szCs w:val="30"/>
        </w:rPr>
        <w:tab/>
      </w:r>
      <w:r w:rsidRPr="00A666DE">
        <w:rPr>
          <w:b/>
          <w:sz w:val="30"/>
          <w:szCs w:val="30"/>
        </w:rPr>
        <w:t>В сфере строительства</w:t>
      </w:r>
      <w:r w:rsidRPr="00A666DE">
        <w:rPr>
          <w:sz w:val="30"/>
          <w:szCs w:val="30"/>
        </w:rPr>
        <w:t xml:space="preserve"> субъекты хозяйствования выполняют строительные работы при капитальном ремонте, работы по технической модернизации объектов.</w:t>
      </w:r>
    </w:p>
    <w:p w:rsidR="001978D6" w:rsidRDefault="00B379CA" w:rsidP="00B379CA">
      <w:pPr>
        <w:ind w:left="0"/>
        <w:rPr>
          <w:sz w:val="30"/>
          <w:szCs w:val="30"/>
        </w:rPr>
      </w:pPr>
      <w:r w:rsidRPr="00A666DE">
        <w:rPr>
          <w:sz w:val="30"/>
          <w:szCs w:val="30"/>
        </w:rPr>
        <w:tab/>
      </w:r>
      <w:r w:rsidRPr="00A666DE">
        <w:rPr>
          <w:b/>
          <w:sz w:val="30"/>
          <w:szCs w:val="30"/>
        </w:rPr>
        <w:t>При осуществлении транспортной деятельности</w:t>
      </w:r>
      <w:r w:rsidRPr="00A666DE">
        <w:rPr>
          <w:sz w:val="30"/>
          <w:szCs w:val="30"/>
        </w:rPr>
        <w:t xml:space="preserve"> субъект хозяйствования выполняет автомобильные перевозки без оформления путевых листов, осуществляет перевозку отходов производства</w:t>
      </w:r>
      <w:r w:rsidR="001978D6">
        <w:rPr>
          <w:sz w:val="30"/>
          <w:szCs w:val="30"/>
        </w:rPr>
        <w:t>.</w:t>
      </w:r>
    </w:p>
    <w:p w:rsidR="00B379CA" w:rsidRPr="00A666DE" w:rsidRDefault="00B379CA" w:rsidP="00B379CA">
      <w:pPr>
        <w:ind w:left="0"/>
        <w:rPr>
          <w:sz w:val="30"/>
          <w:szCs w:val="30"/>
        </w:rPr>
      </w:pPr>
      <w:r w:rsidRPr="00A666DE">
        <w:rPr>
          <w:sz w:val="30"/>
          <w:szCs w:val="30"/>
        </w:rPr>
        <w:tab/>
      </w:r>
      <w:r w:rsidRPr="00A666DE">
        <w:rPr>
          <w:b/>
          <w:sz w:val="30"/>
          <w:szCs w:val="30"/>
        </w:rPr>
        <w:t>В сфере рекламной деятельности</w:t>
      </w:r>
      <w:r w:rsidRPr="00A666DE">
        <w:rPr>
          <w:sz w:val="30"/>
          <w:szCs w:val="30"/>
        </w:rPr>
        <w:t xml:space="preserve"> субъект хозяйствования вправе </w:t>
      </w:r>
      <w:r w:rsidR="001978D6">
        <w:rPr>
          <w:sz w:val="30"/>
          <w:szCs w:val="30"/>
        </w:rPr>
        <w:t>размещать средства наружной рекламы</w:t>
      </w:r>
      <w:r w:rsidRPr="00A666DE">
        <w:rPr>
          <w:sz w:val="30"/>
          <w:szCs w:val="30"/>
        </w:rPr>
        <w:t>.</w:t>
      </w:r>
    </w:p>
    <w:p w:rsidR="00B379CA" w:rsidRPr="00A666DE" w:rsidRDefault="00B379CA" w:rsidP="00B379CA">
      <w:pPr>
        <w:ind w:left="0"/>
        <w:rPr>
          <w:sz w:val="30"/>
          <w:szCs w:val="30"/>
        </w:rPr>
      </w:pPr>
      <w:r w:rsidRPr="00A666DE">
        <w:rPr>
          <w:sz w:val="30"/>
          <w:szCs w:val="30"/>
        </w:rPr>
        <w:tab/>
        <w:t>Декретом определено, что до 2020 года не допускается повышение налоговых ставок и введение новых налогов, сборов (пошлин) с определенным исключением.</w:t>
      </w:r>
    </w:p>
    <w:p w:rsidR="00B379CA" w:rsidRPr="00A666DE" w:rsidRDefault="00B379CA" w:rsidP="00B379CA">
      <w:pPr>
        <w:ind w:left="0"/>
        <w:rPr>
          <w:rStyle w:val="14"/>
          <w:sz w:val="30"/>
          <w:szCs w:val="30"/>
        </w:rPr>
      </w:pPr>
      <w:r w:rsidRPr="00A666DE">
        <w:rPr>
          <w:sz w:val="30"/>
          <w:szCs w:val="30"/>
        </w:rPr>
        <w:tab/>
        <w:t>Каждый желающий может быть занят в экономике района. Но для этого необходимо самостоятельно изучать законодательство, повышать самообразование, заинтересовывать себя, свою семью в первую очередь, рассчитывать на свои возможности и грамотность, использовать все условия, которые предусмотрены законодательством, а не ждать чего-то со стороны.</w:t>
      </w:r>
    </w:p>
    <w:p w:rsidR="00B379CA" w:rsidRPr="00A666DE" w:rsidRDefault="00B379CA" w:rsidP="00B379CA">
      <w:pPr>
        <w:shd w:val="clear" w:color="auto" w:fill="FFFFFF"/>
        <w:ind w:left="0" w:firstLine="709"/>
        <w:rPr>
          <w:rFonts w:eastAsia="Calibri"/>
          <w:sz w:val="30"/>
          <w:szCs w:val="30"/>
        </w:rPr>
      </w:pPr>
      <w:r w:rsidRPr="00A666DE">
        <w:rPr>
          <w:rFonts w:eastAsia="Calibri"/>
          <w:sz w:val="30"/>
          <w:szCs w:val="30"/>
        </w:rPr>
        <w:t xml:space="preserve">Субъекты малого и среднего предпринимательства осуществляют свою деятельность практически во всех отраслях экономики. </w:t>
      </w:r>
    </w:p>
    <w:p w:rsidR="00B379CA" w:rsidRPr="00A666DE" w:rsidRDefault="00B379CA" w:rsidP="001978D6">
      <w:pPr>
        <w:tabs>
          <w:tab w:val="left" w:pos="7720"/>
        </w:tabs>
        <w:ind w:left="0"/>
        <w:rPr>
          <w:sz w:val="30"/>
          <w:szCs w:val="30"/>
        </w:rPr>
      </w:pPr>
      <w:r w:rsidRPr="00A666DE">
        <w:rPr>
          <w:sz w:val="30"/>
          <w:szCs w:val="30"/>
        </w:rPr>
        <w:t xml:space="preserve">          В рамках Указа Президента Республики Беларусь от 9 октября 2017 г. № 364 «Об осуществлении физическими лицами ремесленной деятельности» число ремесленников выросло с 42 на 1 января 2018 до 68 на 1 января 2019.</w:t>
      </w:r>
    </w:p>
    <w:p w:rsidR="00B379CA" w:rsidRDefault="00B379CA" w:rsidP="00B379CA">
      <w:pPr>
        <w:ind w:left="0"/>
        <w:rPr>
          <w:sz w:val="30"/>
          <w:szCs w:val="30"/>
        </w:rPr>
      </w:pPr>
      <w:r w:rsidRPr="00A666DE">
        <w:rPr>
          <w:sz w:val="30"/>
          <w:szCs w:val="30"/>
        </w:rPr>
        <w:t xml:space="preserve">       Указ Президента Республики Беларусь от 9 октября 2017 г. № 365 «О развитии </w:t>
      </w:r>
      <w:proofErr w:type="spellStart"/>
      <w:r w:rsidRPr="00A666DE">
        <w:rPr>
          <w:sz w:val="30"/>
          <w:szCs w:val="30"/>
        </w:rPr>
        <w:t>агроэкотуризма</w:t>
      </w:r>
      <w:proofErr w:type="spellEnd"/>
      <w:r w:rsidRPr="00A666DE">
        <w:rPr>
          <w:sz w:val="30"/>
          <w:szCs w:val="30"/>
        </w:rPr>
        <w:t xml:space="preserve">» дал возможность увеличить число субъектов </w:t>
      </w:r>
      <w:proofErr w:type="spellStart"/>
      <w:r w:rsidRPr="00A666DE">
        <w:rPr>
          <w:sz w:val="30"/>
          <w:szCs w:val="30"/>
        </w:rPr>
        <w:t>агроэкоусадеб</w:t>
      </w:r>
      <w:proofErr w:type="spellEnd"/>
      <w:r w:rsidRPr="00A666DE">
        <w:rPr>
          <w:sz w:val="30"/>
          <w:szCs w:val="30"/>
        </w:rPr>
        <w:t xml:space="preserve"> до 45 на 1 января 2019 г.</w:t>
      </w:r>
    </w:p>
    <w:p w:rsidR="00070C70" w:rsidRDefault="00070C70" w:rsidP="00070C70">
      <w:pPr>
        <w:ind w:left="0" w:firstLine="708"/>
        <w:rPr>
          <w:bCs/>
          <w:spacing w:val="-2"/>
          <w:sz w:val="30"/>
          <w:szCs w:val="30"/>
        </w:rPr>
      </w:pPr>
      <w:r w:rsidRPr="00A666DE">
        <w:rPr>
          <w:bCs/>
          <w:spacing w:val="-2"/>
          <w:sz w:val="30"/>
          <w:szCs w:val="30"/>
        </w:rPr>
        <w:t>На 1 июля 2019 г. зарегистрировано 277 индивидуальных предпринимателей и 104 юридических лица – субъектов малого и среднего предпринимательства.</w:t>
      </w:r>
    </w:p>
    <w:p w:rsidR="00070C70" w:rsidRPr="00A666DE" w:rsidRDefault="00070C70" w:rsidP="00070C70">
      <w:pPr>
        <w:ind w:left="0" w:firstLine="708"/>
        <w:rPr>
          <w:bCs/>
          <w:spacing w:val="-2"/>
          <w:sz w:val="30"/>
          <w:szCs w:val="30"/>
        </w:rPr>
      </w:pPr>
      <w:r w:rsidRPr="00A666DE">
        <w:rPr>
          <w:bCs/>
          <w:spacing w:val="-2"/>
          <w:sz w:val="30"/>
          <w:szCs w:val="30"/>
        </w:rPr>
        <w:t xml:space="preserve">В 2017 году создано 33 новых рабочих мест, причем 30 из них являются представителями малого и среднего бизнеса. В 2018 году создано 52 новых рабочих мест за счет создания новых предприятий и производств. Из них 40 мест создано субъектами малого предпринимательства. В первом полугодии 2019 г. (по оперативным данным) создано 23 новых рабочих мест, из них субъектами малого и среднего предпринимательства 22. </w:t>
      </w:r>
    </w:p>
    <w:p w:rsidR="00070C70" w:rsidRPr="00A666DE" w:rsidRDefault="00070C70" w:rsidP="00070C70">
      <w:pPr>
        <w:ind w:left="0"/>
        <w:rPr>
          <w:bCs/>
          <w:spacing w:val="-2"/>
          <w:sz w:val="30"/>
          <w:szCs w:val="30"/>
        </w:rPr>
      </w:pPr>
      <w:r w:rsidRPr="00A666DE">
        <w:rPr>
          <w:bCs/>
          <w:spacing w:val="-2"/>
          <w:sz w:val="30"/>
          <w:szCs w:val="30"/>
        </w:rPr>
        <w:tab/>
        <w:t>В 2017 году зарегистрировано 8 организаций. В 2018 году зарегистрировано 13 новых организаций. В первом полугодии 2019 г. зарегистрировано 6 организаций. Все созданные организации относятся к субъектам малого и среднего предпринимательства.</w:t>
      </w:r>
    </w:p>
    <w:p w:rsidR="00070C70" w:rsidRPr="00A666DE" w:rsidRDefault="00070C70" w:rsidP="00070C70">
      <w:pPr>
        <w:tabs>
          <w:tab w:val="left" w:pos="5835"/>
        </w:tabs>
        <w:ind w:left="0"/>
        <w:rPr>
          <w:sz w:val="30"/>
          <w:szCs w:val="30"/>
        </w:rPr>
      </w:pPr>
      <w:r w:rsidRPr="00A666DE">
        <w:rPr>
          <w:sz w:val="30"/>
          <w:szCs w:val="30"/>
        </w:rPr>
        <w:t xml:space="preserve">         </w:t>
      </w:r>
      <w:r w:rsidRPr="00A666DE">
        <w:rPr>
          <w:bCs/>
          <w:spacing w:val="-2"/>
          <w:sz w:val="30"/>
          <w:szCs w:val="30"/>
        </w:rPr>
        <w:t xml:space="preserve">Государственная поддержка субъектам малого и среднего предпринимательства оказывалась в 2017 году в виде выдачи субсидии 1 лицу. </w:t>
      </w:r>
      <w:r w:rsidRPr="00A666DE">
        <w:rPr>
          <w:sz w:val="30"/>
          <w:szCs w:val="30"/>
        </w:rPr>
        <w:t xml:space="preserve">Льготой по налогу на прибыль, </w:t>
      </w:r>
      <w:proofErr w:type="gramStart"/>
      <w:r w:rsidRPr="00A666DE">
        <w:rPr>
          <w:sz w:val="30"/>
          <w:szCs w:val="30"/>
        </w:rPr>
        <w:t>согласно Декрета</w:t>
      </w:r>
      <w:proofErr w:type="gramEnd"/>
      <w:r w:rsidRPr="00A666DE">
        <w:rPr>
          <w:sz w:val="30"/>
          <w:szCs w:val="30"/>
        </w:rPr>
        <w:t xml:space="preserve">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 воспользовалось 1 предприятие ООО «</w:t>
      </w:r>
      <w:proofErr w:type="spellStart"/>
      <w:r w:rsidRPr="00A666DE">
        <w:rPr>
          <w:sz w:val="30"/>
          <w:szCs w:val="30"/>
        </w:rPr>
        <w:t>ГазТермосервис</w:t>
      </w:r>
      <w:proofErr w:type="spellEnd"/>
      <w:r w:rsidRPr="00A666DE">
        <w:rPr>
          <w:sz w:val="30"/>
          <w:szCs w:val="30"/>
        </w:rPr>
        <w:t>».</w:t>
      </w:r>
      <w:r w:rsidRPr="00A666DE">
        <w:rPr>
          <w:sz w:val="30"/>
          <w:szCs w:val="30"/>
          <w:shd w:val="clear" w:color="auto" w:fill="F9F9FB"/>
        </w:rPr>
        <w:t xml:space="preserve"> </w:t>
      </w:r>
      <w:r w:rsidRPr="00A666DE">
        <w:rPr>
          <w:sz w:val="30"/>
          <w:szCs w:val="30"/>
        </w:rPr>
        <w:t xml:space="preserve">Нормами данного Декрета воспользовалось так же 14 юридических лиц в части освобождения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w:t>
      </w:r>
      <w:proofErr w:type="spellStart"/>
      <w:r w:rsidRPr="00A666DE">
        <w:rPr>
          <w:sz w:val="30"/>
          <w:szCs w:val="30"/>
        </w:rPr>
        <w:t>неденежного</w:t>
      </w:r>
      <w:proofErr w:type="spellEnd"/>
      <w:r w:rsidRPr="00A666DE">
        <w:rPr>
          <w:sz w:val="30"/>
          <w:szCs w:val="30"/>
        </w:rPr>
        <w:t xml:space="preserve"> вклада учредителей. Субъекты хозяйствования приобретали оборудование, технику, транспортные средства за пределами Республики Беларусь, перевозили через таможню, не уплачивая ввозную таможенную пошлину для собственных нужд.</w:t>
      </w:r>
    </w:p>
    <w:p w:rsidR="001978D6" w:rsidRDefault="00B379CA" w:rsidP="001978D6">
      <w:pPr>
        <w:ind w:left="0"/>
        <w:rPr>
          <w:sz w:val="30"/>
          <w:szCs w:val="30"/>
        </w:rPr>
      </w:pPr>
      <w:r w:rsidRPr="00A666DE">
        <w:rPr>
          <w:sz w:val="30"/>
          <w:szCs w:val="30"/>
        </w:rPr>
        <w:tab/>
      </w:r>
      <w:r w:rsidR="00DE3B0F" w:rsidRPr="00A666DE">
        <w:rPr>
          <w:sz w:val="30"/>
          <w:szCs w:val="30"/>
        </w:rPr>
        <w:t>П</w:t>
      </w:r>
      <w:r w:rsidR="002A0D75" w:rsidRPr="00A666DE">
        <w:rPr>
          <w:sz w:val="30"/>
          <w:szCs w:val="30"/>
        </w:rPr>
        <w:t xml:space="preserve">роводилась работа по вовлечению неиспользуемого недвижимого имущества в хозяйственный оборот. На 1 января 2018 года сдавалось в аренду 2,2 тыс. кв. м., на 1 </w:t>
      </w:r>
      <w:r w:rsidR="00C40D10" w:rsidRPr="00A666DE">
        <w:rPr>
          <w:sz w:val="30"/>
          <w:szCs w:val="30"/>
        </w:rPr>
        <w:t xml:space="preserve">января 2019 г. </w:t>
      </w:r>
      <w:r w:rsidR="00DE3B0F" w:rsidRPr="00A666DE">
        <w:rPr>
          <w:sz w:val="30"/>
          <w:szCs w:val="30"/>
        </w:rPr>
        <w:t xml:space="preserve">- </w:t>
      </w:r>
      <w:r w:rsidR="00C40D10" w:rsidRPr="00A666DE">
        <w:rPr>
          <w:sz w:val="30"/>
          <w:szCs w:val="30"/>
        </w:rPr>
        <w:t>4</w:t>
      </w:r>
      <w:r w:rsidR="002A0D75" w:rsidRPr="00A666DE">
        <w:rPr>
          <w:sz w:val="30"/>
          <w:szCs w:val="30"/>
        </w:rPr>
        <w:t>,5 тыс. кв.м. площадей районной коммунальной собственности,</w:t>
      </w:r>
      <w:r w:rsidR="00C40D10" w:rsidRPr="00A666DE">
        <w:rPr>
          <w:sz w:val="30"/>
          <w:szCs w:val="30"/>
        </w:rPr>
        <w:t xml:space="preserve"> в безвозмездное пользование сдано 49,7 тыс. кв. м площадей. П</w:t>
      </w:r>
      <w:r w:rsidR="002A0D75" w:rsidRPr="00A666DE">
        <w:rPr>
          <w:sz w:val="30"/>
          <w:szCs w:val="30"/>
        </w:rPr>
        <w:t>рактически все арендуемые площади занимает малый бизнес. В бюджет района за 2017 год от арендаторов поступило 23,4 тыс. руб.</w:t>
      </w:r>
      <w:r w:rsidR="00C40D10" w:rsidRPr="00A666DE">
        <w:rPr>
          <w:sz w:val="30"/>
          <w:szCs w:val="30"/>
        </w:rPr>
        <w:t>,  з</w:t>
      </w:r>
      <w:r w:rsidR="002A0D75" w:rsidRPr="00A666DE">
        <w:rPr>
          <w:sz w:val="30"/>
          <w:szCs w:val="30"/>
        </w:rPr>
        <w:t>а</w:t>
      </w:r>
      <w:r w:rsidR="00C40D10" w:rsidRPr="00A666DE">
        <w:rPr>
          <w:sz w:val="30"/>
          <w:szCs w:val="30"/>
        </w:rPr>
        <w:t xml:space="preserve"> 2018 г. </w:t>
      </w:r>
      <w:r w:rsidR="00DE3B0F" w:rsidRPr="00A666DE">
        <w:rPr>
          <w:sz w:val="30"/>
          <w:szCs w:val="30"/>
        </w:rPr>
        <w:t xml:space="preserve">- </w:t>
      </w:r>
      <w:r w:rsidR="00C40D10" w:rsidRPr="00A666DE">
        <w:rPr>
          <w:sz w:val="30"/>
          <w:szCs w:val="30"/>
        </w:rPr>
        <w:t>25</w:t>
      </w:r>
      <w:r w:rsidR="002A0D75" w:rsidRPr="00A666DE">
        <w:rPr>
          <w:sz w:val="30"/>
          <w:szCs w:val="30"/>
        </w:rPr>
        <w:t xml:space="preserve"> тыс. руб.</w:t>
      </w:r>
    </w:p>
    <w:p w:rsidR="002A0D75" w:rsidRPr="00A666DE" w:rsidRDefault="002A0D75" w:rsidP="001978D6">
      <w:pPr>
        <w:ind w:left="0" w:firstLine="708"/>
        <w:rPr>
          <w:sz w:val="30"/>
          <w:szCs w:val="30"/>
        </w:rPr>
      </w:pPr>
      <w:r w:rsidRPr="00A666DE">
        <w:rPr>
          <w:sz w:val="30"/>
          <w:szCs w:val="30"/>
        </w:rPr>
        <w:t xml:space="preserve">Кроме того, осуществлялась продажа неиспользуемых объектов недвижимости. Так, в 2017 году продан комплекс </w:t>
      </w:r>
      <w:r w:rsidR="00DE3B0F" w:rsidRPr="00A666DE">
        <w:rPr>
          <w:sz w:val="30"/>
          <w:szCs w:val="30"/>
        </w:rPr>
        <w:t>капитальных строений в д. Горки-</w:t>
      </w:r>
      <w:r w:rsidRPr="00A666DE">
        <w:rPr>
          <w:sz w:val="30"/>
          <w:szCs w:val="30"/>
        </w:rPr>
        <w:t>2 Миорского района посредством аукциона субъекту малого предпринимательства, где организуется разведение сельскохозяйственных животных: лошадей, свиней, кроликов. Безвозмездно в пределах коммунальной собственности Миорского района передан комплекс капитальных строений в д. Перебродье сельскохозяйственной организации, относящейся к разряду средних организаций для организации и развития агроэкотуризма.</w:t>
      </w:r>
    </w:p>
    <w:p w:rsidR="00DE3B0F" w:rsidRPr="00A666DE" w:rsidRDefault="00EF53A9" w:rsidP="002A0D75">
      <w:pPr>
        <w:autoSpaceDE w:val="0"/>
        <w:autoSpaceDN w:val="0"/>
        <w:adjustRightInd w:val="0"/>
        <w:ind w:left="0" w:firstLine="708"/>
        <w:rPr>
          <w:spacing w:val="-8"/>
          <w:sz w:val="30"/>
          <w:szCs w:val="30"/>
        </w:rPr>
      </w:pPr>
      <w:r w:rsidRPr="00A666DE">
        <w:rPr>
          <w:sz w:val="30"/>
          <w:szCs w:val="30"/>
        </w:rPr>
        <w:t xml:space="preserve">За  2018 год вовлечены в хозяйственный оборот четыре объекта районной коммунальной собственности: </w:t>
      </w:r>
      <w:r w:rsidRPr="00A666DE">
        <w:rPr>
          <w:spacing w:val="-8"/>
          <w:sz w:val="30"/>
          <w:szCs w:val="30"/>
        </w:rPr>
        <w:t xml:space="preserve">здание детского сада </w:t>
      </w:r>
      <w:proofErr w:type="gramStart"/>
      <w:r w:rsidRPr="00A666DE">
        <w:rPr>
          <w:spacing w:val="-8"/>
          <w:sz w:val="30"/>
          <w:szCs w:val="30"/>
        </w:rPr>
        <w:t>в аг</w:t>
      </w:r>
      <w:proofErr w:type="gramEnd"/>
      <w:r w:rsidRPr="00A666DE">
        <w:rPr>
          <w:spacing w:val="-8"/>
          <w:sz w:val="30"/>
          <w:szCs w:val="30"/>
        </w:rPr>
        <w:t xml:space="preserve">. Турково продано ОАО «Турково», здание детского сада-яслей  в г. Дисна продано индивидуальному предпринимателю Маркевичу Н.В., комплекс капитальных строений </w:t>
      </w:r>
      <w:proofErr w:type="gramStart"/>
      <w:r w:rsidRPr="00A666DE">
        <w:rPr>
          <w:spacing w:val="-8"/>
          <w:sz w:val="30"/>
          <w:szCs w:val="30"/>
        </w:rPr>
        <w:t>в аг</w:t>
      </w:r>
      <w:proofErr w:type="gramEnd"/>
      <w:r w:rsidRPr="00A666DE">
        <w:rPr>
          <w:spacing w:val="-8"/>
          <w:sz w:val="30"/>
          <w:szCs w:val="30"/>
        </w:rPr>
        <w:t>. Цветино УП «Титово». Все объекты проданы посредством аукциона с начальной ценой продажи, равной одной базовой величине.</w:t>
      </w:r>
      <w:r w:rsidRPr="00A666DE">
        <w:rPr>
          <w:sz w:val="30"/>
          <w:szCs w:val="30"/>
        </w:rPr>
        <w:t xml:space="preserve">   </w:t>
      </w:r>
      <w:r w:rsidRPr="00A666DE">
        <w:rPr>
          <w:spacing w:val="-8"/>
          <w:sz w:val="30"/>
          <w:szCs w:val="30"/>
        </w:rPr>
        <w:t>Комплекс капитальных строений в д. Милашово сдан в аренд</w:t>
      </w:r>
      <w:proofErr w:type="gramStart"/>
      <w:r w:rsidRPr="00A666DE">
        <w:rPr>
          <w:spacing w:val="-8"/>
          <w:sz w:val="30"/>
          <w:szCs w:val="30"/>
        </w:rPr>
        <w:t>у ООО</w:t>
      </w:r>
      <w:proofErr w:type="gramEnd"/>
      <w:r w:rsidRPr="00A666DE">
        <w:rPr>
          <w:spacing w:val="-8"/>
          <w:sz w:val="30"/>
          <w:szCs w:val="30"/>
        </w:rPr>
        <w:t xml:space="preserve"> «СтройТоргСервис». Все субъекты хозяйствования, участвующие в данных процессах относятся к предприятиям малого и среднего предпринимательства.</w:t>
      </w:r>
      <w:r w:rsidR="00245691" w:rsidRPr="00A666DE">
        <w:rPr>
          <w:spacing w:val="-8"/>
          <w:sz w:val="30"/>
          <w:szCs w:val="30"/>
        </w:rPr>
        <w:t xml:space="preserve"> </w:t>
      </w:r>
    </w:p>
    <w:p w:rsidR="00EF53A9" w:rsidRPr="00A666DE" w:rsidRDefault="00245691" w:rsidP="002A0D75">
      <w:pPr>
        <w:autoSpaceDE w:val="0"/>
        <w:autoSpaceDN w:val="0"/>
        <w:adjustRightInd w:val="0"/>
        <w:ind w:left="0" w:firstLine="708"/>
        <w:rPr>
          <w:spacing w:val="-8"/>
          <w:sz w:val="30"/>
          <w:szCs w:val="30"/>
        </w:rPr>
      </w:pPr>
      <w:r w:rsidRPr="00A666DE">
        <w:rPr>
          <w:spacing w:val="-8"/>
          <w:sz w:val="30"/>
          <w:szCs w:val="30"/>
        </w:rPr>
        <w:t xml:space="preserve">В 2019 году подготовлен пакет документов на продажу 5 объектов недвижимости районной коммунальной собственности </w:t>
      </w:r>
      <w:r w:rsidR="00EF53A9" w:rsidRPr="00A666DE">
        <w:rPr>
          <w:spacing w:val="-8"/>
          <w:sz w:val="30"/>
          <w:szCs w:val="30"/>
        </w:rPr>
        <w:t xml:space="preserve">за одну базовую </w:t>
      </w:r>
      <w:r w:rsidRPr="00A666DE">
        <w:rPr>
          <w:spacing w:val="-8"/>
          <w:sz w:val="30"/>
          <w:szCs w:val="30"/>
        </w:rPr>
        <w:t>величину.</w:t>
      </w:r>
    </w:p>
    <w:p w:rsidR="00BC16E4" w:rsidRPr="00A666DE" w:rsidRDefault="00245691" w:rsidP="00BC16E4">
      <w:pPr>
        <w:ind w:left="0"/>
        <w:rPr>
          <w:bCs/>
          <w:spacing w:val="-2"/>
          <w:sz w:val="30"/>
          <w:szCs w:val="30"/>
        </w:rPr>
      </w:pPr>
      <w:r w:rsidRPr="00A666DE">
        <w:rPr>
          <w:spacing w:val="-8"/>
          <w:sz w:val="30"/>
          <w:szCs w:val="30"/>
        </w:rPr>
        <w:tab/>
      </w:r>
      <w:r w:rsidR="00BC16E4" w:rsidRPr="00A666DE">
        <w:rPr>
          <w:bCs/>
          <w:sz w:val="30"/>
          <w:szCs w:val="30"/>
        </w:rPr>
        <w:t xml:space="preserve">В </w:t>
      </w:r>
      <w:proofErr w:type="gramStart"/>
      <w:r w:rsidR="00BC16E4" w:rsidRPr="00A666DE">
        <w:rPr>
          <w:bCs/>
          <w:sz w:val="30"/>
          <w:szCs w:val="30"/>
        </w:rPr>
        <w:t>г</w:t>
      </w:r>
      <w:proofErr w:type="gramEnd"/>
      <w:r w:rsidR="00BC16E4" w:rsidRPr="00A666DE">
        <w:rPr>
          <w:bCs/>
          <w:sz w:val="30"/>
          <w:szCs w:val="30"/>
        </w:rPr>
        <w:t xml:space="preserve">. Миоры созданы 2 промышленных площадки с необходимой инфраструктурой (газ, вода, электричество, канализация, автомобильная дорога) площадью 3 га для организации промышленного производства либо сферы услуг. Данные площадки предлагаются представителям малого и среднего предпринимательства. Сформирован и выставлен на аукцион </w:t>
      </w:r>
      <w:r w:rsidR="00BC16E4" w:rsidRPr="00A666DE">
        <w:rPr>
          <w:bCs/>
          <w:spacing w:val="-2"/>
          <w:sz w:val="30"/>
          <w:szCs w:val="30"/>
        </w:rPr>
        <w:t xml:space="preserve">земельный участок под строительство торгового объекта по ул. Ленина в </w:t>
      </w:r>
      <w:proofErr w:type="gramStart"/>
      <w:r w:rsidR="00BC16E4" w:rsidRPr="00A666DE">
        <w:rPr>
          <w:bCs/>
          <w:spacing w:val="-2"/>
          <w:sz w:val="30"/>
          <w:szCs w:val="30"/>
        </w:rPr>
        <w:t>г</w:t>
      </w:r>
      <w:proofErr w:type="gramEnd"/>
      <w:r w:rsidR="00BC16E4" w:rsidRPr="00A666DE">
        <w:rPr>
          <w:bCs/>
          <w:spacing w:val="-2"/>
          <w:sz w:val="30"/>
          <w:szCs w:val="30"/>
        </w:rPr>
        <w:t>. Дисна. Проведенные два аукциона, которые признаны нерезультативными из-за отсутствия заявок. Сформировано 6 земельных участков под объекты туристической направленности.</w:t>
      </w:r>
    </w:p>
    <w:p w:rsidR="000B6427" w:rsidRPr="00A666DE" w:rsidRDefault="00BC16E4" w:rsidP="00070C70">
      <w:pPr>
        <w:ind w:left="0"/>
        <w:rPr>
          <w:sz w:val="30"/>
          <w:szCs w:val="30"/>
        </w:rPr>
      </w:pPr>
      <w:r w:rsidRPr="00A666DE">
        <w:rPr>
          <w:bCs/>
          <w:spacing w:val="-2"/>
          <w:sz w:val="30"/>
          <w:szCs w:val="30"/>
        </w:rPr>
        <w:tab/>
      </w:r>
    </w:p>
    <w:p w:rsidR="00883A5A" w:rsidRDefault="00BC420E" w:rsidP="00BC420E">
      <w:pPr>
        <w:tabs>
          <w:tab w:val="left" w:pos="5835"/>
        </w:tabs>
        <w:ind w:left="0"/>
        <w:jc w:val="center"/>
        <w:rPr>
          <w:sz w:val="24"/>
          <w:szCs w:val="24"/>
        </w:rPr>
      </w:pPr>
      <w:r>
        <w:rPr>
          <w:sz w:val="24"/>
          <w:szCs w:val="24"/>
        </w:rPr>
        <w:t>Отдел экономики Миорского райисполкома</w:t>
      </w:r>
    </w:p>
    <w:p w:rsidR="00BC420E" w:rsidRPr="00BC420E" w:rsidRDefault="00BC420E" w:rsidP="00BC420E">
      <w:pPr>
        <w:tabs>
          <w:tab w:val="left" w:pos="5835"/>
        </w:tabs>
        <w:ind w:left="0"/>
        <w:jc w:val="center"/>
        <w:rPr>
          <w:sz w:val="24"/>
          <w:szCs w:val="24"/>
        </w:rPr>
      </w:pPr>
      <w:r>
        <w:rPr>
          <w:sz w:val="24"/>
          <w:szCs w:val="24"/>
        </w:rPr>
        <w:t>Июль 2019</w:t>
      </w:r>
    </w:p>
    <w:sectPr w:rsidR="00BC420E" w:rsidRPr="00BC420E" w:rsidSect="007E7B7C">
      <w:headerReference w:type="default" r:id="rId8"/>
      <w:pgSz w:w="11906" w:h="16838"/>
      <w:pgMar w:top="567" w:right="567" w:bottom="567"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727" w:rsidRDefault="00107727" w:rsidP="007E7B7C">
      <w:r>
        <w:separator/>
      </w:r>
    </w:p>
  </w:endnote>
  <w:endnote w:type="continuationSeparator" w:id="0">
    <w:p w:rsidR="00107727" w:rsidRDefault="00107727" w:rsidP="007E7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727" w:rsidRDefault="00107727" w:rsidP="007E7B7C">
      <w:r>
        <w:separator/>
      </w:r>
    </w:p>
  </w:footnote>
  <w:footnote w:type="continuationSeparator" w:id="0">
    <w:p w:rsidR="00107727" w:rsidRDefault="00107727" w:rsidP="007E7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52001"/>
      <w:docPartObj>
        <w:docPartGallery w:val="Page Numbers (Top of Page)"/>
        <w:docPartUnique/>
      </w:docPartObj>
    </w:sdtPr>
    <w:sdtContent>
      <w:p w:rsidR="007E7B7C" w:rsidRDefault="008517F9">
        <w:pPr>
          <w:pStyle w:val="a5"/>
        </w:pPr>
        <w:fldSimple w:instr=" PAGE   \* MERGEFORMAT ">
          <w:r w:rsidR="00BC420E">
            <w:rPr>
              <w:noProof/>
            </w:rPr>
            <w:t>5</w:t>
          </w:r>
        </w:fldSimple>
      </w:p>
    </w:sdtContent>
  </w:sdt>
  <w:p w:rsidR="007E7B7C" w:rsidRDefault="007E7B7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29A8"/>
    <w:multiLevelType w:val="hybridMultilevel"/>
    <w:tmpl w:val="0B344C92"/>
    <w:lvl w:ilvl="0" w:tplc="4CE205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302E1EF7"/>
    <w:multiLevelType w:val="hybridMultilevel"/>
    <w:tmpl w:val="A5CC08CA"/>
    <w:lvl w:ilvl="0" w:tplc="3992036C">
      <w:start w:val="1"/>
      <w:numFmt w:val="decimal"/>
      <w:lvlText w:val="%1."/>
      <w:lvlJc w:val="left"/>
      <w:pPr>
        <w:ind w:left="6195" w:hanging="360"/>
      </w:pPr>
      <w:rPr>
        <w:rFonts w:hint="default"/>
      </w:rPr>
    </w:lvl>
    <w:lvl w:ilvl="1" w:tplc="04190019" w:tentative="1">
      <w:start w:val="1"/>
      <w:numFmt w:val="lowerLetter"/>
      <w:lvlText w:val="%2."/>
      <w:lvlJc w:val="left"/>
      <w:pPr>
        <w:ind w:left="6915" w:hanging="360"/>
      </w:pPr>
    </w:lvl>
    <w:lvl w:ilvl="2" w:tplc="0419001B" w:tentative="1">
      <w:start w:val="1"/>
      <w:numFmt w:val="lowerRoman"/>
      <w:lvlText w:val="%3."/>
      <w:lvlJc w:val="right"/>
      <w:pPr>
        <w:ind w:left="7635" w:hanging="180"/>
      </w:pPr>
    </w:lvl>
    <w:lvl w:ilvl="3" w:tplc="0419000F" w:tentative="1">
      <w:start w:val="1"/>
      <w:numFmt w:val="decimal"/>
      <w:lvlText w:val="%4."/>
      <w:lvlJc w:val="left"/>
      <w:pPr>
        <w:ind w:left="8355" w:hanging="360"/>
      </w:pPr>
    </w:lvl>
    <w:lvl w:ilvl="4" w:tplc="04190019" w:tentative="1">
      <w:start w:val="1"/>
      <w:numFmt w:val="lowerLetter"/>
      <w:lvlText w:val="%5."/>
      <w:lvlJc w:val="left"/>
      <w:pPr>
        <w:ind w:left="9075" w:hanging="360"/>
      </w:pPr>
    </w:lvl>
    <w:lvl w:ilvl="5" w:tplc="0419001B" w:tentative="1">
      <w:start w:val="1"/>
      <w:numFmt w:val="lowerRoman"/>
      <w:lvlText w:val="%6."/>
      <w:lvlJc w:val="right"/>
      <w:pPr>
        <w:ind w:left="9795" w:hanging="180"/>
      </w:pPr>
    </w:lvl>
    <w:lvl w:ilvl="6" w:tplc="0419000F" w:tentative="1">
      <w:start w:val="1"/>
      <w:numFmt w:val="decimal"/>
      <w:lvlText w:val="%7."/>
      <w:lvlJc w:val="left"/>
      <w:pPr>
        <w:ind w:left="10515" w:hanging="360"/>
      </w:pPr>
    </w:lvl>
    <w:lvl w:ilvl="7" w:tplc="04190019" w:tentative="1">
      <w:start w:val="1"/>
      <w:numFmt w:val="lowerLetter"/>
      <w:lvlText w:val="%8."/>
      <w:lvlJc w:val="left"/>
      <w:pPr>
        <w:ind w:left="11235" w:hanging="360"/>
      </w:pPr>
    </w:lvl>
    <w:lvl w:ilvl="8" w:tplc="0419001B" w:tentative="1">
      <w:start w:val="1"/>
      <w:numFmt w:val="lowerRoman"/>
      <w:lvlText w:val="%9."/>
      <w:lvlJc w:val="right"/>
      <w:pPr>
        <w:ind w:left="119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030B52"/>
    <w:rsid w:val="000075D7"/>
    <w:rsid w:val="00015878"/>
    <w:rsid w:val="0001596C"/>
    <w:rsid w:val="00016EDE"/>
    <w:rsid w:val="000219CE"/>
    <w:rsid w:val="00030B52"/>
    <w:rsid w:val="00041240"/>
    <w:rsid w:val="000426AE"/>
    <w:rsid w:val="0005391D"/>
    <w:rsid w:val="000572C5"/>
    <w:rsid w:val="00060998"/>
    <w:rsid w:val="0007017C"/>
    <w:rsid w:val="00070C70"/>
    <w:rsid w:val="0007209C"/>
    <w:rsid w:val="000740E3"/>
    <w:rsid w:val="00074E84"/>
    <w:rsid w:val="000755AA"/>
    <w:rsid w:val="000813C8"/>
    <w:rsid w:val="000A28B8"/>
    <w:rsid w:val="000B6427"/>
    <w:rsid w:val="000C1BCF"/>
    <w:rsid w:val="000E19E7"/>
    <w:rsid w:val="000E24D0"/>
    <w:rsid w:val="000F2ACF"/>
    <w:rsid w:val="00107727"/>
    <w:rsid w:val="00110902"/>
    <w:rsid w:val="001114A5"/>
    <w:rsid w:val="00112454"/>
    <w:rsid w:val="00132D17"/>
    <w:rsid w:val="00133FED"/>
    <w:rsid w:val="0013567C"/>
    <w:rsid w:val="00140090"/>
    <w:rsid w:val="00152C41"/>
    <w:rsid w:val="001603BF"/>
    <w:rsid w:val="0016204C"/>
    <w:rsid w:val="00186221"/>
    <w:rsid w:val="00187E3F"/>
    <w:rsid w:val="00195A3C"/>
    <w:rsid w:val="001978D6"/>
    <w:rsid w:val="001A197A"/>
    <w:rsid w:val="001B0BA5"/>
    <w:rsid w:val="001B12EB"/>
    <w:rsid w:val="001B5999"/>
    <w:rsid w:val="001C1CCE"/>
    <w:rsid w:val="001C3E86"/>
    <w:rsid w:val="001D12A0"/>
    <w:rsid w:val="001E3D2D"/>
    <w:rsid w:val="001E68BA"/>
    <w:rsid w:val="001F0A4E"/>
    <w:rsid w:val="001F1D88"/>
    <w:rsid w:val="00204744"/>
    <w:rsid w:val="00210834"/>
    <w:rsid w:val="00211666"/>
    <w:rsid w:val="0022201B"/>
    <w:rsid w:val="002220C1"/>
    <w:rsid w:val="0022455F"/>
    <w:rsid w:val="00227F72"/>
    <w:rsid w:val="002402EA"/>
    <w:rsid w:val="00244174"/>
    <w:rsid w:val="00245691"/>
    <w:rsid w:val="00256BED"/>
    <w:rsid w:val="00266E44"/>
    <w:rsid w:val="002913ED"/>
    <w:rsid w:val="00292C99"/>
    <w:rsid w:val="00292D22"/>
    <w:rsid w:val="00292D66"/>
    <w:rsid w:val="002A0D75"/>
    <w:rsid w:val="002A1665"/>
    <w:rsid w:val="002B4747"/>
    <w:rsid w:val="002C10C8"/>
    <w:rsid w:val="002D6C37"/>
    <w:rsid w:val="002E21C4"/>
    <w:rsid w:val="002E55F6"/>
    <w:rsid w:val="002F1A5C"/>
    <w:rsid w:val="002F2D14"/>
    <w:rsid w:val="002F5741"/>
    <w:rsid w:val="0031744D"/>
    <w:rsid w:val="0032075B"/>
    <w:rsid w:val="00322D00"/>
    <w:rsid w:val="00323510"/>
    <w:rsid w:val="003247D8"/>
    <w:rsid w:val="00326F9D"/>
    <w:rsid w:val="00336384"/>
    <w:rsid w:val="00341E1C"/>
    <w:rsid w:val="00376565"/>
    <w:rsid w:val="0038027D"/>
    <w:rsid w:val="003A0E19"/>
    <w:rsid w:val="003A4562"/>
    <w:rsid w:val="003B17C9"/>
    <w:rsid w:val="003D4EC7"/>
    <w:rsid w:val="003E5800"/>
    <w:rsid w:val="003F193B"/>
    <w:rsid w:val="003F52B8"/>
    <w:rsid w:val="003F6AA7"/>
    <w:rsid w:val="003F6B9D"/>
    <w:rsid w:val="00400596"/>
    <w:rsid w:val="00407391"/>
    <w:rsid w:val="00413A78"/>
    <w:rsid w:val="0042023A"/>
    <w:rsid w:val="00431A5E"/>
    <w:rsid w:val="004507C3"/>
    <w:rsid w:val="004652E0"/>
    <w:rsid w:val="00466DF9"/>
    <w:rsid w:val="00487444"/>
    <w:rsid w:val="004924D0"/>
    <w:rsid w:val="004A48B0"/>
    <w:rsid w:val="004A6EEE"/>
    <w:rsid w:val="004A79E1"/>
    <w:rsid w:val="004C48FF"/>
    <w:rsid w:val="004C685A"/>
    <w:rsid w:val="004E017A"/>
    <w:rsid w:val="004E0EA8"/>
    <w:rsid w:val="00500F4D"/>
    <w:rsid w:val="00511234"/>
    <w:rsid w:val="00515813"/>
    <w:rsid w:val="00525B8E"/>
    <w:rsid w:val="005327E2"/>
    <w:rsid w:val="00542678"/>
    <w:rsid w:val="00542E0A"/>
    <w:rsid w:val="005455FD"/>
    <w:rsid w:val="0055784A"/>
    <w:rsid w:val="005650B8"/>
    <w:rsid w:val="0058563E"/>
    <w:rsid w:val="00585CA4"/>
    <w:rsid w:val="00591C52"/>
    <w:rsid w:val="00592D07"/>
    <w:rsid w:val="005A2710"/>
    <w:rsid w:val="005A5126"/>
    <w:rsid w:val="005A5B4B"/>
    <w:rsid w:val="005A68B1"/>
    <w:rsid w:val="005A6EE8"/>
    <w:rsid w:val="005D4300"/>
    <w:rsid w:val="005D6237"/>
    <w:rsid w:val="005D7766"/>
    <w:rsid w:val="005E4FB4"/>
    <w:rsid w:val="005F0B00"/>
    <w:rsid w:val="00601C7B"/>
    <w:rsid w:val="00612FA9"/>
    <w:rsid w:val="00621D3E"/>
    <w:rsid w:val="00635792"/>
    <w:rsid w:val="00642529"/>
    <w:rsid w:val="0065498A"/>
    <w:rsid w:val="00661C7A"/>
    <w:rsid w:val="00665E31"/>
    <w:rsid w:val="0067398D"/>
    <w:rsid w:val="00687566"/>
    <w:rsid w:val="006934A2"/>
    <w:rsid w:val="006A72E2"/>
    <w:rsid w:val="006A7DE9"/>
    <w:rsid w:val="006B677E"/>
    <w:rsid w:val="006B6FEC"/>
    <w:rsid w:val="006D7325"/>
    <w:rsid w:val="006E7DB7"/>
    <w:rsid w:val="0070576C"/>
    <w:rsid w:val="0075730A"/>
    <w:rsid w:val="00764ED0"/>
    <w:rsid w:val="00766BA0"/>
    <w:rsid w:val="00777E0D"/>
    <w:rsid w:val="00781E47"/>
    <w:rsid w:val="00785364"/>
    <w:rsid w:val="00790186"/>
    <w:rsid w:val="007A5542"/>
    <w:rsid w:val="007C53B1"/>
    <w:rsid w:val="007D2E17"/>
    <w:rsid w:val="007E0BA4"/>
    <w:rsid w:val="007E1212"/>
    <w:rsid w:val="007E39C5"/>
    <w:rsid w:val="007E7B7C"/>
    <w:rsid w:val="007F01E5"/>
    <w:rsid w:val="007F3548"/>
    <w:rsid w:val="007F459D"/>
    <w:rsid w:val="00800216"/>
    <w:rsid w:val="00802AC9"/>
    <w:rsid w:val="008123C0"/>
    <w:rsid w:val="00812923"/>
    <w:rsid w:val="00817F10"/>
    <w:rsid w:val="00823A5B"/>
    <w:rsid w:val="00824E28"/>
    <w:rsid w:val="00847508"/>
    <w:rsid w:val="008517F9"/>
    <w:rsid w:val="0085318E"/>
    <w:rsid w:val="008643EB"/>
    <w:rsid w:val="00883A5A"/>
    <w:rsid w:val="0088562D"/>
    <w:rsid w:val="0089135A"/>
    <w:rsid w:val="008974CF"/>
    <w:rsid w:val="008976CA"/>
    <w:rsid w:val="008A54CF"/>
    <w:rsid w:val="008B7521"/>
    <w:rsid w:val="008C4E53"/>
    <w:rsid w:val="008E5429"/>
    <w:rsid w:val="008E590A"/>
    <w:rsid w:val="008E7CDA"/>
    <w:rsid w:val="008F265F"/>
    <w:rsid w:val="00904B7D"/>
    <w:rsid w:val="00926FDA"/>
    <w:rsid w:val="00934B05"/>
    <w:rsid w:val="00950053"/>
    <w:rsid w:val="00985B1E"/>
    <w:rsid w:val="00992488"/>
    <w:rsid w:val="009B39E2"/>
    <w:rsid w:val="009D634E"/>
    <w:rsid w:val="009E7FB4"/>
    <w:rsid w:val="00A031BD"/>
    <w:rsid w:val="00A0395C"/>
    <w:rsid w:val="00A301D3"/>
    <w:rsid w:val="00A44114"/>
    <w:rsid w:val="00A46FFA"/>
    <w:rsid w:val="00A62A32"/>
    <w:rsid w:val="00A666DE"/>
    <w:rsid w:val="00A72C48"/>
    <w:rsid w:val="00A9206B"/>
    <w:rsid w:val="00AA039F"/>
    <w:rsid w:val="00AA12F0"/>
    <w:rsid w:val="00AC25FF"/>
    <w:rsid w:val="00AD14A2"/>
    <w:rsid w:val="00AD3F90"/>
    <w:rsid w:val="00AE4817"/>
    <w:rsid w:val="00B024DF"/>
    <w:rsid w:val="00B10778"/>
    <w:rsid w:val="00B115A4"/>
    <w:rsid w:val="00B16CE2"/>
    <w:rsid w:val="00B173C7"/>
    <w:rsid w:val="00B218ED"/>
    <w:rsid w:val="00B22566"/>
    <w:rsid w:val="00B236C8"/>
    <w:rsid w:val="00B27983"/>
    <w:rsid w:val="00B3627F"/>
    <w:rsid w:val="00B36398"/>
    <w:rsid w:val="00B379CA"/>
    <w:rsid w:val="00B4320A"/>
    <w:rsid w:val="00B67DBB"/>
    <w:rsid w:val="00B72693"/>
    <w:rsid w:val="00B756A4"/>
    <w:rsid w:val="00B77A3C"/>
    <w:rsid w:val="00B932C8"/>
    <w:rsid w:val="00B979FF"/>
    <w:rsid w:val="00BA7F72"/>
    <w:rsid w:val="00BB0A47"/>
    <w:rsid w:val="00BB7A24"/>
    <w:rsid w:val="00BC1535"/>
    <w:rsid w:val="00BC16E4"/>
    <w:rsid w:val="00BC420E"/>
    <w:rsid w:val="00BC4FA5"/>
    <w:rsid w:val="00BE761B"/>
    <w:rsid w:val="00BF0E76"/>
    <w:rsid w:val="00BF497E"/>
    <w:rsid w:val="00BF7659"/>
    <w:rsid w:val="00BF7F7C"/>
    <w:rsid w:val="00C00E35"/>
    <w:rsid w:val="00C04486"/>
    <w:rsid w:val="00C22DE7"/>
    <w:rsid w:val="00C3382B"/>
    <w:rsid w:val="00C35429"/>
    <w:rsid w:val="00C4078F"/>
    <w:rsid w:val="00C40D10"/>
    <w:rsid w:val="00C452DF"/>
    <w:rsid w:val="00C47120"/>
    <w:rsid w:val="00C47C18"/>
    <w:rsid w:val="00C557F6"/>
    <w:rsid w:val="00C57784"/>
    <w:rsid w:val="00C64B99"/>
    <w:rsid w:val="00C65AEC"/>
    <w:rsid w:val="00CA5B00"/>
    <w:rsid w:val="00CB3A49"/>
    <w:rsid w:val="00CB64F6"/>
    <w:rsid w:val="00CB7721"/>
    <w:rsid w:val="00CB7815"/>
    <w:rsid w:val="00CB7BDC"/>
    <w:rsid w:val="00CD1AE6"/>
    <w:rsid w:val="00D14E44"/>
    <w:rsid w:val="00D17167"/>
    <w:rsid w:val="00D25F73"/>
    <w:rsid w:val="00D37F8F"/>
    <w:rsid w:val="00D4055C"/>
    <w:rsid w:val="00D41FC0"/>
    <w:rsid w:val="00D548D4"/>
    <w:rsid w:val="00D552E4"/>
    <w:rsid w:val="00D643B9"/>
    <w:rsid w:val="00D65444"/>
    <w:rsid w:val="00D675F1"/>
    <w:rsid w:val="00D774A6"/>
    <w:rsid w:val="00D83EF7"/>
    <w:rsid w:val="00D84CD2"/>
    <w:rsid w:val="00D963C1"/>
    <w:rsid w:val="00DA0CD5"/>
    <w:rsid w:val="00DA1B91"/>
    <w:rsid w:val="00DA28A4"/>
    <w:rsid w:val="00DA3C75"/>
    <w:rsid w:val="00DB01C9"/>
    <w:rsid w:val="00DB02B5"/>
    <w:rsid w:val="00DB7DCE"/>
    <w:rsid w:val="00DC139D"/>
    <w:rsid w:val="00DC7DE4"/>
    <w:rsid w:val="00DD3A77"/>
    <w:rsid w:val="00DE29B1"/>
    <w:rsid w:val="00DE3B0F"/>
    <w:rsid w:val="00DE5A5F"/>
    <w:rsid w:val="00DE63EB"/>
    <w:rsid w:val="00E02DCC"/>
    <w:rsid w:val="00E11D8D"/>
    <w:rsid w:val="00E2070E"/>
    <w:rsid w:val="00E31C66"/>
    <w:rsid w:val="00E35584"/>
    <w:rsid w:val="00E50D01"/>
    <w:rsid w:val="00E50DAC"/>
    <w:rsid w:val="00E50E55"/>
    <w:rsid w:val="00E5165E"/>
    <w:rsid w:val="00E6031D"/>
    <w:rsid w:val="00E71FBF"/>
    <w:rsid w:val="00E741AC"/>
    <w:rsid w:val="00E87113"/>
    <w:rsid w:val="00E917EF"/>
    <w:rsid w:val="00E93500"/>
    <w:rsid w:val="00EA3B03"/>
    <w:rsid w:val="00EB3B2C"/>
    <w:rsid w:val="00EC0582"/>
    <w:rsid w:val="00ED00F2"/>
    <w:rsid w:val="00ED09AE"/>
    <w:rsid w:val="00ED19DD"/>
    <w:rsid w:val="00EF53A9"/>
    <w:rsid w:val="00F03A45"/>
    <w:rsid w:val="00F102E7"/>
    <w:rsid w:val="00F13929"/>
    <w:rsid w:val="00F32FA5"/>
    <w:rsid w:val="00F34EEA"/>
    <w:rsid w:val="00F61966"/>
    <w:rsid w:val="00F6589A"/>
    <w:rsid w:val="00F72A5E"/>
    <w:rsid w:val="00F72F6F"/>
    <w:rsid w:val="00F732F8"/>
    <w:rsid w:val="00F83579"/>
    <w:rsid w:val="00F9252F"/>
    <w:rsid w:val="00F937DD"/>
    <w:rsid w:val="00FA1744"/>
    <w:rsid w:val="00FA5C69"/>
    <w:rsid w:val="00FA5CB4"/>
    <w:rsid w:val="00FA7E78"/>
    <w:rsid w:val="00FB4E19"/>
    <w:rsid w:val="00FB5716"/>
    <w:rsid w:val="00FC5EF3"/>
    <w:rsid w:val="00FD07FA"/>
    <w:rsid w:val="00FD4704"/>
    <w:rsid w:val="00FD64AB"/>
    <w:rsid w:val="00FE2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left="57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C18"/>
    <w:pPr>
      <w:ind w:left="720"/>
      <w:contextualSpacing/>
    </w:pPr>
  </w:style>
  <w:style w:type="table" w:styleId="a4">
    <w:name w:val="Table Grid"/>
    <w:basedOn w:val="a1"/>
    <w:uiPriority w:val="59"/>
    <w:rsid w:val="002C10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 + 14"/>
    <w:aliases w:val="5 pt,Основной текст + 13,Курсив"/>
    <w:uiPriority w:val="99"/>
    <w:rsid w:val="00B024DF"/>
    <w:rPr>
      <w:rFonts w:ascii="Times New Roman" w:hAnsi="Times New Roman" w:cs="Times New Roman" w:hint="default"/>
      <w:spacing w:val="0"/>
      <w:sz w:val="29"/>
      <w:szCs w:val="29"/>
      <w:shd w:val="clear" w:color="auto" w:fill="FFFFFF"/>
    </w:rPr>
  </w:style>
  <w:style w:type="paragraph" w:styleId="a5">
    <w:name w:val="header"/>
    <w:basedOn w:val="a"/>
    <w:link w:val="a6"/>
    <w:uiPriority w:val="99"/>
    <w:unhideWhenUsed/>
    <w:rsid w:val="007E7B7C"/>
    <w:pPr>
      <w:tabs>
        <w:tab w:val="center" w:pos="4677"/>
        <w:tab w:val="right" w:pos="9355"/>
      </w:tabs>
    </w:pPr>
  </w:style>
  <w:style w:type="character" w:customStyle="1" w:styleId="a6">
    <w:name w:val="Верхний колонтитул Знак"/>
    <w:basedOn w:val="a0"/>
    <w:link w:val="a5"/>
    <w:uiPriority w:val="99"/>
    <w:rsid w:val="007E7B7C"/>
  </w:style>
  <w:style w:type="paragraph" w:styleId="a7">
    <w:name w:val="footer"/>
    <w:basedOn w:val="a"/>
    <w:link w:val="a8"/>
    <w:uiPriority w:val="99"/>
    <w:semiHidden/>
    <w:unhideWhenUsed/>
    <w:rsid w:val="007E7B7C"/>
    <w:pPr>
      <w:tabs>
        <w:tab w:val="center" w:pos="4677"/>
        <w:tab w:val="right" w:pos="9355"/>
      </w:tabs>
    </w:pPr>
  </w:style>
  <w:style w:type="character" w:customStyle="1" w:styleId="a8">
    <w:name w:val="Нижний колонтитул Знак"/>
    <w:basedOn w:val="a0"/>
    <w:link w:val="a7"/>
    <w:uiPriority w:val="99"/>
    <w:semiHidden/>
    <w:rsid w:val="007E7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188750">
      <w:bodyDiv w:val="1"/>
      <w:marLeft w:val="0"/>
      <w:marRight w:val="0"/>
      <w:marTop w:val="0"/>
      <w:marBottom w:val="0"/>
      <w:divBdr>
        <w:top w:val="none" w:sz="0" w:space="0" w:color="auto"/>
        <w:left w:val="none" w:sz="0" w:space="0" w:color="auto"/>
        <w:bottom w:val="none" w:sz="0" w:space="0" w:color="auto"/>
        <w:right w:val="none" w:sz="0" w:space="0" w:color="auto"/>
      </w:divBdr>
    </w:div>
    <w:div w:id="777796653">
      <w:bodyDiv w:val="1"/>
      <w:marLeft w:val="0"/>
      <w:marRight w:val="0"/>
      <w:marTop w:val="0"/>
      <w:marBottom w:val="0"/>
      <w:divBdr>
        <w:top w:val="none" w:sz="0" w:space="0" w:color="auto"/>
        <w:left w:val="none" w:sz="0" w:space="0" w:color="auto"/>
        <w:bottom w:val="none" w:sz="0" w:space="0" w:color="auto"/>
        <w:right w:val="none" w:sz="0" w:space="0" w:color="auto"/>
      </w:divBdr>
    </w:div>
    <w:div w:id="950936043">
      <w:bodyDiv w:val="1"/>
      <w:marLeft w:val="0"/>
      <w:marRight w:val="0"/>
      <w:marTop w:val="0"/>
      <w:marBottom w:val="0"/>
      <w:divBdr>
        <w:top w:val="none" w:sz="0" w:space="0" w:color="auto"/>
        <w:left w:val="none" w:sz="0" w:space="0" w:color="auto"/>
        <w:bottom w:val="none" w:sz="0" w:space="0" w:color="auto"/>
        <w:right w:val="none" w:sz="0" w:space="0" w:color="auto"/>
      </w:divBdr>
    </w:div>
    <w:div w:id="958923276">
      <w:bodyDiv w:val="1"/>
      <w:marLeft w:val="0"/>
      <w:marRight w:val="0"/>
      <w:marTop w:val="0"/>
      <w:marBottom w:val="0"/>
      <w:divBdr>
        <w:top w:val="none" w:sz="0" w:space="0" w:color="auto"/>
        <w:left w:val="none" w:sz="0" w:space="0" w:color="auto"/>
        <w:bottom w:val="none" w:sz="0" w:space="0" w:color="auto"/>
        <w:right w:val="none" w:sz="0" w:space="0" w:color="auto"/>
      </w:divBdr>
    </w:div>
    <w:div w:id="966206088">
      <w:bodyDiv w:val="1"/>
      <w:marLeft w:val="0"/>
      <w:marRight w:val="0"/>
      <w:marTop w:val="0"/>
      <w:marBottom w:val="0"/>
      <w:divBdr>
        <w:top w:val="none" w:sz="0" w:space="0" w:color="auto"/>
        <w:left w:val="none" w:sz="0" w:space="0" w:color="auto"/>
        <w:bottom w:val="none" w:sz="0" w:space="0" w:color="auto"/>
        <w:right w:val="none" w:sz="0" w:space="0" w:color="auto"/>
      </w:divBdr>
    </w:div>
    <w:div w:id="983192430">
      <w:bodyDiv w:val="1"/>
      <w:marLeft w:val="0"/>
      <w:marRight w:val="0"/>
      <w:marTop w:val="0"/>
      <w:marBottom w:val="0"/>
      <w:divBdr>
        <w:top w:val="none" w:sz="0" w:space="0" w:color="auto"/>
        <w:left w:val="none" w:sz="0" w:space="0" w:color="auto"/>
        <w:bottom w:val="none" w:sz="0" w:space="0" w:color="auto"/>
        <w:right w:val="none" w:sz="0" w:space="0" w:color="auto"/>
      </w:divBdr>
    </w:div>
    <w:div w:id="1034306510">
      <w:bodyDiv w:val="1"/>
      <w:marLeft w:val="0"/>
      <w:marRight w:val="0"/>
      <w:marTop w:val="0"/>
      <w:marBottom w:val="0"/>
      <w:divBdr>
        <w:top w:val="none" w:sz="0" w:space="0" w:color="auto"/>
        <w:left w:val="none" w:sz="0" w:space="0" w:color="auto"/>
        <w:bottom w:val="none" w:sz="0" w:space="0" w:color="auto"/>
        <w:right w:val="none" w:sz="0" w:space="0" w:color="auto"/>
      </w:divBdr>
    </w:div>
    <w:div w:id="1279415098">
      <w:bodyDiv w:val="1"/>
      <w:marLeft w:val="0"/>
      <w:marRight w:val="0"/>
      <w:marTop w:val="0"/>
      <w:marBottom w:val="0"/>
      <w:divBdr>
        <w:top w:val="none" w:sz="0" w:space="0" w:color="auto"/>
        <w:left w:val="none" w:sz="0" w:space="0" w:color="auto"/>
        <w:bottom w:val="none" w:sz="0" w:space="0" w:color="auto"/>
        <w:right w:val="none" w:sz="0" w:space="0" w:color="auto"/>
      </w:divBdr>
    </w:div>
    <w:div w:id="1304428778">
      <w:bodyDiv w:val="1"/>
      <w:marLeft w:val="0"/>
      <w:marRight w:val="0"/>
      <w:marTop w:val="0"/>
      <w:marBottom w:val="0"/>
      <w:divBdr>
        <w:top w:val="none" w:sz="0" w:space="0" w:color="auto"/>
        <w:left w:val="none" w:sz="0" w:space="0" w:color="auto"/>
        <w:bottom w:val="none" w:sz="0" w:space="0" w:color="auto"/>
        <w:right w:val="none" w:sz="0" w:space="0" w:color="auto"/>
      </w:divBdr>
    </w:div>
    <w:div w:id="1333145480">
      <w:bodyDiv w:val="1"/>
      <w:marLeft w:val="0"/>
      <w:marRight w:val="0"/>
      <w:marTop w:val="0"/>
      <w:marBottom w:val="0"/>
      <w:divBdr>
        <w:top w:val="none" w:sz="0" w:space="0" w:color="auto"/>
        <w:left w:val="none" w:sz="0" w:space="0" w:color="auto"/>
        <w:bottom w:val="none" w:sz="0" w:space="0" w:color="auto"/>
        <w:right w:val="none" w:sz="0" w:space="0" w:color="auto"/>
      </w:divBdr>
    </w:div>
    <w:div w:id="1368527686">
      <w:bodyDiv w:val="1"/>
      <w:marLeft w:val="0"/>
      <w:marRight w:val="0"/>
      <w:marTop w:val="0"/>
      <w:marBottom w:val="0"/>
      <w:divBdr>
        <w:top w:val="none" w:sz="0" w:space="0" w:color="auto"/>
        <w:left w:val="none" w:sz="0" w:space="0" w:color="auto"/>
        <w:bottom w:val="none" w:sz="0" w:space="0" w:color="auto"/>
        <w:right w:val="none" w:sz="0" w:space="0" w:color="auto"/>
      </w:divBdr>
    </w:div>
    <w:div w:id="1520508710">
      <w:bodyDiv w:val="1"/>
      <w:marLeft w:val="0"/>
      <w:marRight w:val="0"/>
      <w:marTop w:val="0"/>
      <w:marBottom w:val="0"/>
      <w:divBdr>
        <w:top w:val="none" w:sz="0" w:space="0" w:color="auto"/>
        <w:left w:val="none" w:sz="0" w:space="0" w:color="auto"/>
        <w:bottom w:val="none" w:sz="0" w:space="0" w:color="auto"/>
        <w:right w:val="none" w:sz="0" w:space="0" w:color="auto"/>
      </w:divBdr>
    </w:div>
    <w:div w:id="1566068566">
      <w:bodyDiv w:val="1"/>
      <w:marLeft w:val="0"/>
      <w:marRight w:val="0"/>
      <w:marTop w:val="0"/>
      <w:marBottom w:val="0"/>
      <w:divBdr>
        <w:top w:val="none" w:sz="0" w:space="0" w:color="auto"/>
        <w:left w:val="none" w:sz="0" w:space="0" w:color="auto"/>
        <w:bottom w:val="none" w:sz="0" w:space="0" w:color="auto"/>
        <w:right w:val="none" w:sz="0" w:space="0" w:color="auto"/>
      </w:divBdr>
    </w:div>
    <w:div w:id="1578591535">
      <w:bodyDiv w:val="1"/>
      <w:marLeft w:val="0"/>
      <w:marRight w:val="0"/>
      <w:marTop w:val="0"/>
      <w:marBottom w:val="0"/>
      <w:divBdr>
        <w:top w:val="none" w:sz="0" w:space="0" w:color="auto"/>
        <w:left w:val="none" w:sz="0" w:space="0" w:color="auto"/>
        <w:bottom w:val="none" w:sz="0" w:space="0" w:color="auto"/>
        <w:right w:val="none" w:sz="0" w:space="0" w:color="auto"/>
      </w:divBdr>
    </w:div>
    <w:div w:id="1599946976">
      <w:bodyDiv w:val="1"/>
      <w:marLeft w:val="0"/>
      <w:marRight w:val="0"/>
      <w:marTop w:val="0"/>
      <w:marBottom w:val="0"/>
      <w:divBdr>
        <w:top w:val="none" w:sz="0" w:space="0" w:color="auto"/>
        <w:left w:val="none" w:sz="0" w:space="0" w:color="auto"/>
        <w:bottom w:val="none" w:sz="0" w:space="0" w:color="auto"/>
        <w:right w:val="none" w:sz="0" w:space="0" w:color="auto"/>
      </w:divBdr>
    </w:div>
    <w:div w:id="1627469253">
      <w:bodyDiv w:val="1"/>
      <w:marLeft w:val="0"/>
      <w:marRight w:val="0"/>
      <w:marTop w:val="0"/>
      <w:marBottom w:val="0"/>
      <w:divBdr>
        <w:top w:val="none" w:sz="0" w:space="0" w:color="auto"/>
        <w:left w:val="none" w:sz="0" w:space="0" w:color="auto"/>
        <w:bottom w:val="none" w:sz="0" w:space="0" w:color="auto"/>
        <w:right w:val="none" w:sz="0" w:space="0" w:color="auto"/>
      </w:divBdr>
    </w:div>
    <w:div w:id="1753621087">
      <w:bodyDiv w:val="1"/>
      <w:marLeft w:val="0"/>
      <w:marRight w:val="0"/>
      <w:marTop w:val="0"/>
      <w:marBottom w:val="0"/>
      <w:divBdr>
        <w:top w:val="none" w:sz="0" w:space="0" w:color="auto"/>
        <w:left w:val="none" w:sz="0" w:space="0" w:color="auto"/>
        <w:bottom w:val="none" w:sz="0" w:space="0" w:color="auto"/>
        <w:right w:val="none" w:sz="0" w:space="0" w:color="auto"/>
      </w:divBdr>
    </w:div>
    <w:div w:id="1787461446">
      <w:bodyDiv w:val="1"/>
      <w:marLeft w:val="0"/>
      <w:marRight w:val="0"/>
      <w:marTop w:val="0"/>
      <w:marBottom w:val="0"/>
      <w:divBdr>
        <w:top w:val="none" w:sz="0" w:space="0" w:color="auto"/>
        <w:left w:val="none" w:sz="0" w:space="0" w:color="auto"/>
        <w:bottom w:val="none" w:sz="0" w:space="0" w:color="auto"/>
        <w:right w:val="none" w:sz="0" w:space="0" w:color="auto"/>
      </w:divBdr>
    </w:div>
    <w:div w:id="19137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158C-940B-4903-92E6-E13361BC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1812</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2019-07-08T15:22:00Z</cp:lastPrinted>
  <dcterms:created xsi:type="dcterms:W3CDTF">2019-07-15T14:13:00Z</dcterms:created>
  <dcterms:modified xsi:type="dcterms:W3CDTF">2019-07-16T08:31:00Z</dcterms:modified>
</cp:coreProperties>
</file>